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76F42" w14:textId="2E1BD4C0" w:rsidR="00233443" w:rsidRPr="00992976" w:rsidRDefault="00233443" w:rsidP="00992976">
      <w:pPr>
        <w:spacing w:line="264" w:lineRule="auto"/>
        <w:jc w:val="center"/>
        <w:rPr>
          <w:rFonts w:ascii="Gill Sans MT" w:hAnsi="Gill Sans MT"/>
          <w:b/>
          <w:sz w:val="36"/>
          <w:szCs w:val="24"/>
        </w:rPr>
      </w:pPr>
      <w:r w:rsidRPr="00992976">
        <w:rPr>
          <w:rFonts w:ascii="Gill Sans MT" w:hAnsi="Gill Sans MT"/>
          <w:b/>
          <w:sz w:val="36"/>
          <w:szCs w:val="24"/>
        </w:rPr>
        <w:t>Crafting an Executive Summary</w:t>
      </w:r>
    </w:p>
    <w:p w14:paraId="29476F43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</w:p>
    <w:p w14:paraId="29476F44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Technology overview</w:t>
      </w:r>
    </w:p>
    <w:p w14:paraId="29476F45" w14:textId="109664D8" w:rsidR="008804CA" w:rsidRPr="00992976" w:rsidRDefault="008804CA" w:rsidP="00992976">
      <w:pPr>
        <w:pStyle w:val="ListParagraph"/>
        <w:numPr>
          <w:ilvl w:val="0"/>
          <w:numId w:val="21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Keep it high level- convey enough information so that people understand how this applies to your target market segment</w:t>
      </w:r>
    </w:p>
    <w:p w14:paraId="29476F46" w14:textId="77777777" w:rsidR="008804CA" w:rsidRPr="00992976" w:rsidRDefault="008804CA" w:rsidP="00992976">
      <w:pPr>
        <w:spacing w:line="264" w:lineRule="auto"/>
        <w:rPr>
          <w:rFonts w:ascii="Gill Sans MT" w:hAnsi="Gill Sans MT"/>
          <w:szCs w:val="24"/>
        </w:rPr>
      </w:pPr>
    </w:p>
    <w:p w14:paraId="29476F47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Target market segment &amp; competitive advantage</w:t>
      </w:r>
    </w:p>
    <w:p w14:paraId="29476F48" w14:textId="3442D3AA" w:rsidR="008804CA" w:rsidRPr="00992976" w:rsidRDefault="008804CA" w:rsidP="00992976">
      <w:pPr>
        <w:pStyle w:val="ListParagraph"/>
        <w:numPr>
          <w:ilvl w:val="0"/>
          <w:numId w:val="22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 xml:space="preserve">State the problem in the </w:t>
      </w:r>
      <w:r w:rsidRPr="00992976">
        <w:rPr>
          <w:rFonts w:ascii="Gill Sans MT" w:hAnsi="Gill Sans MT"/>
          <w:szCs w:val="24"/>
          <w:u w:val="single"/>
        </w:rPr>
        <w:t>existing</w:t>
      </w:r>
      <w:r w:rsidRPr="00992976">
        <w:rPr>
          <w:rFonts w:ascii="Gill Sans MT" w:hAnsi="Gill Sans MT"/>
          <w:i/>
          <w:szCs w:val="24"/>
        </w:rPr>
        <w:t xml:space="preserve"> </w:t>
      </w:r>
      <w:r w:rsidRPr="00992976">
        <w:rPr>
          <w:rFonts w:ascii="Gill Sans MT" w:hAnsi="Gill Sans MT"/>
          <w:szCs w:val="24"/>
        </w:rPr>
        <w:t>market that you are trying to solve</w:t>
      </w:r>
    </w:p>
    <w:p w14:paraId="29476F49" w14:textId="02BEEDA1" w:rsidR="008804CA" w:rsidRPr="00992976" w:rsidRDefault="008804CA" w:rsidP="00992976">
      <w:pPr>
        <w:pStyle w:val="ListParagraph"/>
        <w:numPr>
          <w:ilvl w:val="0"/>
          <w:numId w:val="22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 xml:space="preserve">Be realistic about which target market segment or patient populations you are likely to have an </w:t>
      </w:r>
      <w:r w:rsidRPr="00992976">
        <w:rPr>
          <w:rFonts w:ascii="Gill Sans MT" w:hAnsi="Gill Sans MT"/>
          <w:szCs w:val="24"/>
          <w:u w:val="single"/>
        </w:rPr>
        <w:t>overwhelming</w:t>
      </w:r>
      <w:r w:rsidRPr="00992976">
        <w:rPr>
          <w:rFonts w:ascii="Gill Sans MT" w:hAnsi="Gill Sans MT"/>
          <w:szCs w:val="24"/>
        </w:rPr>
        <w:t xml:space="preserve"> competitive advantage</w:t>
      </w:r>
    </w:p>
    <w:p w14:paraId="29476F4A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</w:p>
    <w:p w14:paraId="29476F4B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Proof of principle &amp; outstanding risks</w:t>
      </w:r>
    </w:p>
    <w:p w14:paraId="29476F4C" w14:textId="1EF84F26" w:rsidR="008804CA" w:rsidRPr="00992976" w:rsidRDefault="008804CA" w:rsidP="00992976">
      <w:pPr>
        <w:pStyle w:val="ListParagraph"/>
        <w:numPr>
          <w:ilvl w:val="0"/>
          <w:numId w:val="23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 xml:space="preserve">Outline what you know &amp; what you </w:t>
      </w:r>
      <w:r w:rsidRPr="00992976">
        <w:rPr>
          <w:rFonts w:ascii="Gill Sans MT" w:hAnsi="Gill Sans MT"/>
          <w:szCs w:val="24"/>
          <w:u w:val="single"/>
        </w:rPr>
        <w:t>don’t</w:t>
      </w:r>
      <w:r w:rsidRPr="00992976">
        <w:rPr>
          <w:rFonts w:ascii="Gill Sans MT" w:hAnsi="Gill Sans MT"/>
          <w:szCs w:val="24"/>
        </w:rPr>
        <w:t xml:space="preserve"> know in terms of the technology risk and what it will take to get this to commercial scale- be upfront about “known unknowns”</w:t>
      </w:r>
    </w:p>
    <w:p w14:paraId="29476F4D" w14:textId="37012432" w:rsidR="008804CA" w:rsidRPr="00992976" w:rsidRDefault="008804CA" w:rsidP="00992976">
      <w:pPr>
        <w:pStyle w:val="ListParagraph"/>
        <w:numPr>
          <w:ilvl w:val="0"/>
          <w:numId w:val="23"/>
        </w:numPr>
        <w:spacing w:line="264" w:lineRule="auto"/>
        <w:rPr>
          <w:rFonts w:ascii="Gill Sans MT" w:hAnsi="Gill Sans MT"/>
          <w:b/>
          <w:i/>
          <w:szCs w:val="24"/>
        </w:rPr>
      </w:pPr>
      <w:r w:rsidRPr="00992976">
        <w:rPr>
          <w:rFonts w:ascii="Gill Sans MT" w:hAnsi="Gill Sans MT"/>
          <w:szCs w:val="24"/>
        </w:rPr>
        <w:t>If you are in a “grave yard” area where many others have failed before to bring products to market (e.g. sepsis, stroke, etc.) why do you think you will succeed where others have failed?</w:t>
      </w:r>
    </w:p>
    <w:p w14:paraId="29476F4E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</w:p>
    <w:p w14:paraId="29476F4F" w14:textId="65FABC52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Regulatory pathway and clinical trial design</w:t>
      </w:r>
      <w:r w:rsidR="00992976" w:rsidRPr="00992976">
        <w:rPr>
          <w:rFonts w:ascii="Gill Sans MT" w:hAnsi="Gill Sans MT"/>
          <w:b/>
          <w:szCs w:val="24"/>
        </w:rPr>
        <w:t xml:space="preserve"> (</w:t>
      </w:r>
      <w:r w:rsidR="00992976" w:rsidRPr="00992976">
        <w:rPr>
          <w:rFonts w:ascii="Gill Sans MT" w:hAnsi="Gill Sans MT"/>
          <w:b/>
          <w:szCs w:val="24"/>
        </w:rPr>
        <w:t>for FDA-regulated products</w:t>
      </w:r>
      <w:r w:rsidR="00992976" w:rsidRPr="00992976">
        <w:rPr>
          <w:rFonts w:ascii="Gill Sans MT" w:hAnsi="Gill Sans MT"/>
          <w:b/>
          <w:szCs w:val="24"/>
        </w:rPr>
        <w:t>)</w:t>
      </w:r>
    </w:p>
    <w:p w14:paraId="29476F50" w14:textId="174B4B11" w:rsidR="008804CA" w:rsidRPr="00992976" w:rsidRDefault="008804CA" w:rsidP="00992976">
      <w:pPr>
        <w:pStyle w:val="ListParagraph"/>
        <w:numPr>
          <w:ilvl w:val="0"/>
          <w:numId w:val="24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If a device is this a PMA or a 510k (hopefully the latter!)</w:t>
      </w:r>
    </w:p>
    <w:p w14:paraId="29476F51" w14:textId="3E8B8B9D" w:rsidR="008804CA" w:rsidRPr="00992976" w:rsidRDefault="008804CA" w:rsidP="00992976">
      <w:pPr>
        <w:pStyle w:val="ListParagraph"/>
        <w:numPr>
          <w:ilvl w:val="0"/>
          <w:numId w:val="24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If a drug, how close to an IND &amp; are there biomarkers or surrogate markets for trials</w:t>
      </w:r>
    </w:p>
    <w:p w14:paraId="29476F52" w14:textId="0A77E7F8" w:rsidR="008804CA" w:rsidRPr="00992976" w:rsidRDefault="008804CA" w:rsidP="00992976">
      <w:pPr>
        <w:pStyle w:val="ListParagraph"/>
        <w:numPr>
          <w:ilvl w:val="0"/>
          <w:numId w:val="24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How large are the trials, is patient recruitment tricky, etc.</w:t>
      </w:r>
    </w:p>
    <w:p w14:paraId="29476F53" w14:textId="27CE12C8" w:rsidR="008804CA" w:rsidRPr="00992976" w:rsidRDefault="008804CA" w:rsidP="00992976">
      <w:pPr>
        <w:pStyle w:val="ListParagraph"/>
        <w:numPr>
          <w:ilvl w:val="0"/>
          <w:numId w:val="24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Approach the FDA early on and get their feedback- discuss any you have had so far</w:t>
      </w:r>
    </w:p>
    <w:p w14:paraId="29476F54" w14:textId="77777777" w:rsidR="008804CA" w:rsidRPr="00992976" w:rsidRDefault="008804CA" w:rsidP="00992976">
      <w:pPr>
        <w:spacing w:line="264" w:lineRule="auto"/>
        <w:rPr>
          <w:rFonts w:ascii="Gill Sans MT" w:hAnsi="Gill Sans MT"/>
          <w:szCs w:val="24"/>
        </w:rPr>
      </w:pPr>
    </w:p>
    <w:p w14:paraId="29476F55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Competitive landscape</w:t>
      </w:r>
    </w:p>
    <w:p w14:paraId="29476F56" w14:textId="27B338C2" w:rsidR="008804CA" w:rsidRPr="00992976" w:rsidRDefault="008804CA" w:rsidP="00992976">
      <w:pPr>
        <w:pStyle w:val="ListParagraph"/>
        <w:numPr>
          <w:ilvl w:val="0"/>
          <w:numId w:val="25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What are the big guys doing that is similar (big pharma, big device companies, etc.)?</w:t>
      </w:r>
    </w:p>
    <w:p w14:paraId="29476F57" w14:textId="21952380" w:rsidR="008804CA" w:rsidRPr="00992976" w:rsidRDefault="008804CA" w:rsidP="00992976">
      <w:pPr>
        <w:pStyle w:val="ListParagraph"/>
        <w:numPr>
          <w:ilvl w:val="0"/>
          <w:numId w:val="25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Why is your technology better from the standpoint of the end-user?</w:t>
      </w:r>
    </w:p>
    <w:p w14:paraId="29476F58" w14:textId="717FA1BD" w:rsidR="008804CA" w:rsidRPr="00992976" w:rsidRDefault="008804CA" w:rsidP="00992976">
      <w:pPr>
        <w:pStyle w:val="ListParagraph"/>
        <w:numPr>
          <w:ilvl w:val="0"/>
          <w:numId w:val="25"/>
        </w:num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szCs w:val="24"/>
        </w:rPr>
        <w:t>How far ahead/behind the competition are you?</w:t>
      </w:r>
    </w:p>
    <w:p w14:paraId="29476F59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</w:p>
    <w:p w14:paraId="29476F5A" w14:textId="03910108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Reimbursement</w:t>
      </w:r>
      <w:r w:rsidR="00992976" w:rsidRPr="00992976">
        <w:rPr>
          <w:rFonts w:ascii="Gill Sans MT" w:hAnsi="Gill Sans MT"/>
          <w:b/>
          <w:szCs w:val="24"/>
        </w:rPr>
        <w:t xml:space="preserve"> (</w:t>
      </w:r>
      <w:r w:rsidR="00992976" w:rsidRPr="00992976">
        <w:rPr>
          <w:rFonts w:ascii="Gill Sans MT" w:hAnsi="Gill Sans MT"/>
          <w:b/>
          <w:szCs w:val="24"/>
        </w:rPr>
        <w:t>for FDA-regulated products</w:t>
      </w:r>
      <w:r w:rsidR="00992976" w:rsidRPr="00992976">
        <w:rPr>
          <w:rFonts w:ascii="Gill Sans MT" w:hAnsi="Gill Sans MT"/>
          <w:b/>
          <w:szCs w:val="24"/>
        </w:rPr>
        <w:t>)</w:t>
      </w:r>
    </w:p>
    <w:p w14:paraId="78C313AE" w14:textId="08F74172" w:rsidR="00992976" w:rsidRPr="00992976" w:rsidRDefault="008804CA" w:rsidP="00992976">
      <w:pPr>
        <w:pStyle w:val="ListParagraph"/>
        <w:numPr>
          <w:ilvl w:val="0"/>
          <w:numId w:val="26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Show why the payers will pay for this- how does this save the system money</w:t>
      </w:r>
    </w:p>
    <w:p w14:paraId="72859021" w14:textId="77777777" w:rsidR="00992976" w:rsidRPr="00992976" w:rsidRDefault="008804CA" w:rsidP="00992976">
      <w:pPr>
        <w:pStyle w:val="ListParagraph"/>
        <w:numPr>
          <w:ilvl w:val="0"/>
          <w:numId w:val="26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Are there existing reimbursement codes?</w:t>
      </w:r>
    </w:p>
    <w:p w14:paraId="29476F5D" w14:textId="22F43A81" w:rsidR="008804CA" w:rsidRPr="00992976" w:rsidRDefault="008804CA" w:rsidP="00992976">
      <w:pPr>
        <w:pStyle w:val="ListParagraph"/>
        <w:numPr>
          <w:ilvl w:val="0"/>
          <w:numId w:val="26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Initial conversations with payers are helpful- discuss any you have had so far</w:t>
      </w:r>
    </w:p>
    <w:p w14:paraId="29476F5E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</w:p>
    <w:p w14:paraId="29476F5F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Patents</w:t>
      </w:r>
    </w:p>
    <w:p w14:paraId="29476F60" w14:textId="0E753312" w:rsidR="008804CA" w:rsidRPr="00992976" w:rsidRDefault="008804CA" w:rsidP="00992976">
      <w:pPr>
        <w:pStyle w:val="ListParagraph"/>
        <w:numPr>
          <w:ilvl w:val="0"/>
          <w:numId w:val="27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Stage of patent prosecution (provisional, PCT, allowed, issued, any office actions, etc.)</w:t>
      </w:r>
    </w:p>
    <w:p w14:paraId="29476F61" w14:textId="2F6E16BA" w:rsidR="008804CA" w:rsidRPr="00992976" w:rsidRDefault="008804CA" w:rsidP="00992976">
      <w:pPr>
        <w:pStyle w:val="ListParagraph"/>
        <w:numPr>
          <w:ilvl w:val="0"/>
          <w:numId w:val="27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Status of licensing discussions with the university for the patent rights</w:t>
      </w:r>
    </w:p>
    <w:p w14:paraId="29476F62" w14:textId="24E5F61A" w:rsidR="008804CA" w:rsidRPr="00992976" w:rsidRDefault="008804CA" w:rsidP="00992976">
      <w:pPr>
        <w:pStyle w:val="ListParagraph"/>
        <w:numPr>
          <w:ilvl w:val="0"/>
          <w:numId w:val="27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Types of patent claims (use patents, design patents, composition of matter, etc.)</w:t>
      </w:r>
    </w:p>
    <w:p w14:paraId="29476F63" w14:textId="251F1A37" w:rsidR="008804CA" w:rsidRPr="00992976" w:rsidRDefault="008804CA" w:rsidP="00992976">
      <w:pPr>
        <w:pStyle w:val="ListParagraph"/>
        <w:numPr>
          <w:ilvl w:val="0"/>
          <w:numId w:val="27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What patents will you need access to for “freedom to operate”</w:t>
      </w:r>
    </w:p>
    <w:p w14:paraId="29476F64" w14:textId="77777777" w:rsidR="008804CA" w:rsidRPr="00992976" w:rsidRDefault="008804CA" w:rsidP="00992976">
      <w:pPr>
        <w:spacing w:line="264" w:lineRule="auto"/>
        <w:rPr>
          <w:rFonts w:ascii="Gill Sans MT" w:hAnsi="Gill Sans MT"/>
          <w:szCs w:val="24"/>
        </w:rPr>
      </w:pPr>
    </w:p>
    <w:p w14:paraId="29476F65" w14:textId="77777777" w:rsidR="008804CA" w:rsidRPr="00992976" w:rsidRDefault="008804CA" w:rsidP="00992976">
      <w:pPr>
        <w:spacing w:line="264" w:lineRule="auto"/>
        <w:rPr>
          <w:rFonts w:ascii="Gill Sans MT" w:hAnsi="Gill Sans MT"/>
          <w:b/>
          <w:szCs w:val="24"/>
        </w:rPr>
      </w:pPr>
      <w:r w:rsidRPr="00992976">
        <w:rPr>
          <w:rFonts w:ascii="Gill Sans MT" w:hAnsi="Gill Sans MT"/>
          <w:b/>
          <w:szCs w:val="24"/>
        </w:rPr>
        <w:t>Capital sought &amp; development plan</w:t>
      </w:r>
    </w:p>
    <w:p w14:paraId="29476F66" w14:textId="65FB02A8" w:rsidR="008804CA" w:rsidRPr="00992976" w:rsidRDefault="008804CA" w:rsidP="00992976">
      <w:pPr>
        <w:pStyle w:val="ListParagraph"/>
        <w:numPr>
          <w:ilvl w:val="0"/>
          <w:numId w:val="28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>Clearly state what key milestone(s) you want to hit, how these milestones will add value &amp; de-risk the technology and how much time and money it will take to get there</w:t>
      </w:r>
    </w:p>
    <w:p w14:paraId="29476F69" w14:textId="63E79392" w:rsidR="008804CA" w:rsidRDefault="008804CA" w:rsidP="00992976">
      <w:pPr>
        <w:pStyle w:val="ListParagraph"/>
        <w:numPr>
          <w:ilvl w:val="0"/>
          <w:numId w:val="28"/>
        </w:numPr>
        <w:spacing w:line="264" w:lineRule="auto"/>
        <w:rPr>
          <w:rFonts w:ascii="Gill Sans MT" w:hAnsi="Gill Sans MT"/>
          <w:szCs w:val="24"/>
        </w:rPr>
      </w:pPr>
      <w:r w:rsidRPr="00992976">
        <w:rPr>
          <w:rFonts w:ascii="Gill Sans MT" w:hAnsi="Gill Sans MT"/>
          <w:szCs w:val="24"/>
        </w:rPr>
        <w:t xml:space="preserve">Describe the “path to profitability”- </w:t>
      </w:r>
      <w:r w:rsidRPr="00992976">
        <w:rPr>
          <w:rFonts w:ascii="Gill Sans MT" w:hAnsi="Gill Sans MT"/>
          <w:i/>
          <w:szCs w:val="24"/>
        </w:rPr>
        <w:t xml:space="preserve">estimate </w:t>
      </w:r>
      <w:r w:rsidRPr="00992976">
        <w:rPr>
          <w:rFonts w:ascii="Gill Sans MT" w:hAnsi="Gill Sans MT"/>
          <w:szCs w:val="24"/>
        </w:rPr>
        <w:t>how much time, capital to get to positive earnings.</w:t>
      </w:r>
    </w:p>
    <w:p w14:paraId="46153788" w14:textId="07BC13DC" w:rsidR="00992976" w:rsidRDefault="00992976">
      <w:pPr>
        <w:rPr>
          <w:rFonts w:ascii="Gill Sans MT" w:hAnsi="Gill Sans MT"/>
          <w:szCs w:val="24"/>
        </w:rPr>
      </w:pPr>
      <w:r>
        <w:rPr>
          <w:rFonts w:ascii="Gill Sans MT" w:hAnsi="Gill Sans MT"/>
          <w:szCs w:val="24"/>
        </w:rPr>
        <w:br w:type="page"/>
      </w:r>
    </w:p>
    <w:p w14:paraId="6143359E" w14:textId="1F45D537" w:rsidR="00992976" w:rsidRPr="00784F6C" w:rsidRDefault="00992976" w:rsidP="00992976">
      <w:pPr>
        <w:jc w:val="center"/>
        <w:rPr>
          <w:rFonts w:ascii="Gill Sans MT" w:hAnsi="Gill Sans MT"/>
          <w:b/>
          <w:color w:val="000000" w:themeColor="text1"/>
          <w:sz w:val="40"/>
          <w:szCs w:val="40"/>
        </w:rPr>
      </w:pPr>
      <w:r w:rsidRPr="00784F6C">
        <w:rPr>
          <w:rFonts w:ascii="Gill Sans MT" w:hAnsi="Gill Sans MT"/>
          <w:b/>
          <w:color w:val="000000" w:themeColor="text1"/>
          <w:sz w:val="40"/>
          <w:szCs w:val="40"/>
        </w:rPr>
        <w:lastRenderedPageBreak/>
        <w:t>Company</w:t>
      </w:r>
      <w:r>
        <w:rPr>
          <w:rFonts w:ascii="Gill Sans MT" w:hAnsi="Gill Sans MT"/>
          <w:b/>
          <w:color w:val="000000" w:themeColor="text1"/>
          <w:sz w:val="40"/>
          <w:szCs w:val="40"/>
        </w:rPr>
        <w:t xml:space="preserve"> X</w:t>
      </w:r>
    </w:p>
    <w:p w14:paraId="6A6CE349" w14:textId="77777777" w:rsidR="00992976" w:rsidRPr="00784F6C" w:rsidRDefault="00992976" w:rsidP="00992976">
      <w:pPr>
        <w:jc w:val="center"/>
        <w:rPr>
          <w:rFonts w:ascii="Gill Sans MT" w:hAnsi="Gill Sans MT"/>
          <w:b/>
          <w:color w:val="000000" w:themeColor="text1"/>
          <w:sz w:val="40"/>
          <w:szCs w:val="40"/>
        </w:rPr>
      </w:pPr>
      <w:r w:rsidRPr="00784F6C">
        <w:rPr>
          <w:rFonts w:ascii="Gill Sans MT" w:hAnsi="Gill Sans MT"/>
          <w:b/>
          <w:color w:val="000000" w:themeColor="text1"/>
          <w:sz w:val="40"/>
          <w:szCs w:val="40"/>
        </w:rPr>
        <w:t xml:space="preserve">Executive Summary </w:t>
      </w:r>
    </w:p>
    <w:p w14:paraId="6E584F25" w14:textId="77777777" w:rsidR="00992976" w:rsidRPr="00784F6C" w:rsidRDefault="00992976" w:rsidP="00992976">
      <w:pPr>
        <w:tabs>
          <w:tab w:val="left" w:pos="1620"/>
          <w:tab w:val="left" w:pos="2520"/>
        </w:tabs>
        <w:ind w:left="270" w:hanging="270"/>
        <w:jc w:val="both"/>
        <w:rPr>
          <w:rFonts w:ascii="Gill Sans MT" w:hAnsi="Gill Sans MT"/>
          <w:b/>
          <w:color w:val="000000" w:themeColor="text1"/>
          <w:sz w:val="22"/>
          <w:szCs w:val="22"/>
        </w:rPr>
      </w:pPr>
    </w:p>
    <w:p w14:paraId="73A0E623" w14:textId="77777777" w:rsidR="00992976" w:rsidRPr="00784F6C" w:rsidRDefault="00992976" w:rsidP="00992976">
      <w:pPr>
        <w:tabs>
          <w:tab w:val="left" w:pos="2880"/>
        </w:tabs>
        <w:ind w:left="270" w:hanging="270"/>
        <w:jc w:val="both"/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 xml:space="preserve">Industry Sector: </w:t>
      </w: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ab/>
      </w:r>
      <w:r w:rsidRPr="00784F6C">
        <w:rPr>
          <w:rFonts w:ascii="Gill Sans MT" w:hAnsi="Gill Sans MT"/>
          <w:color w:val="000000" w:themeColor="text1"/>
          <w:sz w:val="22"/>
          <w:szCs w:val="22"/>
        </w:rPr>
        <w:t>ex. Medical Device – Neurology</w:t>
      </w:r>
    </w:p>
    <w:p w14:paraId="7EA9C772" w14:textId="77777777" w:rsidR="00992976" w:rsidRPr="00784F6C" w:rsidRDefault="00992976" w:rsidP="00992976">
      <w:pPr>
        <w:tabs>
          <w:tab w:val="left" w:pos="2880"/>
        </w:tabs>
        <w:ind w:left="270" w:hanging="270"/>
        <w:jc w:val="both"/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Product Description:</w:t>
      </w:r>
      <w:r w:rsidRPr="00784F6C"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/>
          <w:color w:val="000000" w:themeColor="text1"/>
          <w:sz w:val="22"/>
          <w:szCs w:val="22"/>
        </w:rPr>
        <w:t xml:space="preserve">ex. </w:t>
      </w:r>
      <w:r w:rsidRPr="00784F6C">
        <w:rPr>
          <w:rFonts w:ascii="Gill Sans MT" w:hAnsi="Gill Sans MT"/>
          <w:color w:val="000000" w:themeColor="text1"/>
          <w:sz w:val="22"/>
          <w:szCs w:val="22"/>
        </w:rPr>
        <w:t>Deep brain stimulation device</w:t>
      </w:r>
    </w:p>
    <w:p w14:paraId="52554EA2" w14:textId="77777777" w:rsidR="00992976" w:rsidRPr="00784F6C" w:rsidRDefault="00992976" w:rsidP="00992976">
      <w:pPr>
        <w:tabs>
          <w:tab w:val="left" w:pos="2880"/>
        </w:tabs>
        <w:ind w:left="270" w:hanging="270"/>
        <w:jc w:val="both"/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Development Stage:</w:t>
      </w:r>
      <w:r w:rsidRPr="00784F6C">
        <w:rPr>
          <w:rFonts w:ascii="Gill Sans MT" w:hAnsi="Gill Sans MT"/>
          <w:color w:val="000000" w:themeColor="text1"/>
          <w:sz w:val="22"/>
          <w:szCs w:val="22"/>
        </w:rPr>
        <w:tab/>
      </w:r>
      <w:r>
        <w:rPr>
          <w:rFonts w:ascii="Gill Sans MT" w:hAnsi="Gill Sans MT"/>
          <w:color w:val="000000" w:themeColor="text1"/>
          <w:sz w:val="22"/>
          <w:szCs w:val="22"/>
        </w:rPr>
        <w:t xml:space="preserve">ex. </w:t>
      </w:r>
      <w:r w:rsidRPr="00784F6C">
        <w:rPr>
          <w:rFonts w:ascii="Gill Sans MT" w:hAnsi="Gill Sans MT"/>
          <w:color w:val="000000" w:themeColor="text1"/>
          <w:sz w:val="22"/>
          <w:szCs w:val="22"/>
        </w:rPr>
        <w:t xml:space="preserve">Prototype Beta, Preclinical Animal Studies Completed </w:t>
      </w:r>
    </w:p>
    <w:p w14:paraId="4D13A90A" w14:textId="77777777" w:rsidR="00992976" w:rsidRPr="00784F6C" w:rsidRDefault="00992976" w:rsidP="00992976">
      <w:pPr>
        <w:pBdr>
          <w:bottom w:val="single" w:sz="4" w:space="0" w:color="auto"/>
        </w:pBdr>
        <w:tabs>
          <w:tab w:val="left" w:pos="2430"/>
        </w:tabs>
        <w:rPr>
          <w:rFonts w:ascii="Gill Sans MT" w:hAnsi="Gill Sans MT"/>
          <w:color w:val="000000" w:themeColor="text1"/>
          <w:sz w:val="22"/>
          <w:szCs w:val="22"/>
        </w:rPr>
      </w:pPr>
    </w:p>
    <w:p w14:paraId="0648C7EB" w14:textId="77777777" w:rsidR="00992976" w:rsidRPr="00784F6C" w:rsidRDefault="00992976" w:rsidP="00992976">
      <w:pPr>
        <w:rPr>
          <w:rFonts w:ascii="Gill Sans MT" w:hAnsi="Gill Sans MT"/>
          <w:b/>
          <w:color w:val="000000" w:themeColor="text1"/>
          <w:sz w:val="22"/>
          <w:szCs w:val="22"/>
        </w:rPr>
      </w:pPr>
    </w:p>
    <w:p w14:paraId="312A2956" w14:textId="77777777" w:rsidR="00992976" w:rsidRPr="00784F6C" w:rsidRDefault="00992976" w:rsidP="00992976">
      <w:pPr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Business Opportunity and Target Market</w:t>
      </w:r>
    </w:p>
    <w:p w14:paraId="39808D1A" w14:textId="77777777" w:rsidR="00992976" w:rsidRPr="00784F6C" w:rsidRDefault="00992976" w:rsidP="00992976">
      <w:pPr>
        <w:rPr>
          <w:rFonts w:ascii="Gill Sans MT" w:hAnsi="Gill Sans MT"/>
          <w:color w:val="000000" w:themeColor="text1"/>
          <w:sz w:val="22"/>
          <w:szCs w:val="22"/>
        </w:rPr>
      </w:pPr>
      <w:proofErr w:type="spellStart"/>
      <w:r w:rsidRPr="00784F6C">
        <w:rPr>
          <w:rFonts w:ascii="Gill Sans MT" w:hAnsi="Gill Sans MT"/>
          <w:color w:val="000000" w:themeColor="text1"/>
          <w:sz w:val="22"/>
          <w:szCs w:val="22"/>
        </w:rPr>
        <w:t>NewCo</w:t>
      </w:r>
      <w:proofErr w:type="spellEnd"/>
      <w:r w:rsidRPr="00784F6C">
        <w:rPr>
          <w:rFonts w:ascii="Gill Sans MT" w:hAnsi="Gill Sans MT"/>
          <w:color w:val="000000" w:themeColor="text1"/>
          <w:sz w:val="22"/>
          <w:szCs w:val="22"/>
        </w:rPr>
        <w:t xml:space="preserve"> is developing a surgically implanted Deep Brain Stimulation (DBS) device used to treat essential tremor, Parkinson’s disease, obsessive-compulsive disorder, and dystonia. This surgically implanted neurostimulation device delivers electrical pulses to key motor centers in the brain, and consequently reduces disease symptoms. Unlike current treatment options, </w:t>
      </w:r>
      <w:proofErr w:type="spellStart"/>
      <w:r w:rsidRPr="00784F6C">
        <w:rPr>
          <w:rFonts w:ascii="Gill Sans MT" w:hAnsi="Gill Sans MT"/>
          <w:color w:val="000000" w:themeColor="text1"/>
          <w:sz w:val="22"/>
          <w:szCs w:val="22"/>
        </w:rPr>
        <w:t>NewCo’s</w:t>
      </w:r>
      <w:proofErr w:type="spellEnd"/>
      <w:r w:rsidRPr="00784F6C">
        <w:rPr>
          <w:rFonts w:ascii="Gill Sans MT" w:hAnsi="Gill Sans MT"/>
          <w:color w:val="000000" w:themeColor="text1"/>
          <w:sz w:val="22"/>
          <w:szCs w:val="22"/>
        </w:rPr>
        <w:t xml:space="preserve"> device is not corrective in nature, and instead maintains proper neuronal activity and prevents further deleterious neurologic events from occurring by generating a basal low-voltage frequency.   </w:t>
      </w:r>
    </w:p>
    <w:p w14:paraId="13B1F584" w14:textId="77777777" w:rsidR="00992976" w:rsidRPr="00784F6C" w:rsidRDefault="00992976" w:rsidP="00992976">
      <w:pPr>
        <w:rPr>
          <w:rFonts w:ascii="Gill Sans MT" w:hAnsi="Gill Sans MT"/>
          <w:color w:val="000000" w:themeColor="text1"/>
          <w:sz w:val="22"/>
          <w:szCs w:val="22"/>
        </w:rPr>
      </w:pPr>
    </w:p>
    <w:p w14:paraId="2D247EFA" w14:textId="77777777" w:rsidR="00992976" w:rsidRPr="00784F6C" w:rsidRDefault="00992976" w:rsidP="00992976">
      <w:pPr>
        <w:rPr>
          <w:rFonts w:ascii="Gill Sans MT" w:hAnsi="Gill Sans MT"/>
          <w:color w:val="000000" w:themeColor="text1"/>
          <w:sz w:val="22"/>
          <w:szCs w:val="22"/>
        </w:rPr>
      </w:pPr>
      <w:proofErr w:type="spellStart"/>
      <w:r w:rsidRPr="00784F6C">
        <w:rPr>
          <w:rFonts w:ascii="Gill Sans MT" w:hAnsi="Gill Sans MT"/>
          <w:color w:val="000000"/>
          <w:sz w:val="22"/>
          <w:szCs w:val="22"/>
        </w:rPr>
        <w:t>NewCo</w:t>
      </w:r>
      <w:proofErr w:type="spellEnd"/>
      <w:r w:rsidRPr="00784F6C">
        <w:rPr>
          <w:rFonts w:ascii="Gill Sans MT" w:hAnsi="Gill Sans MT"/>
          <w:color w:val="000000"/>
          <w:sz w:val="22"/>
          <w:szCs w:val="22"/>
        </w:rPr>
        <w:t xml:space="preserve"> is targeting the DBS market for movement disorders, a market currently led by Medtronic’s DBS system</w:t>
      </w:r>
      <w:r w:rsidRPr="00784F6C">
        <w:rPr>
          <w:rFonts w:ascii="Gill Sans MT" w:hAnsi="Gill Sans MT"/>
          <w:color w:val="000000" w:themeColor="text1"/>
          <w:sz w:val="22"/>
          <w:szCs w:val="22"/>
        </w:rPr>
        <w:t>. The incoming entrepreneur would be responsible to lead clinical prototype development, FDA filing, and human pilot studies.</w:t>
      </w:r>
    </w:p>
    <w:p w14:paraId="6C28153C" w14:textId="77777777" w:rsidR="00992976" w:rsidRPr="00784F6C" w:rsidRDefault="00992976" w:rsidP="00992976">
      <w:pPr>
        <w:rPr>
          <w:rFonts w:ascii="Gill Sans MT" w:hAnsi="Gill Sans MT"/>
          <w:color w:val="000000" w:themeColor="text1"/>
          <w:sz w:val="22"/>
          <w:szCs w:val="22"/>
        </w:rPr>
      </w:pPr>
    </w:p>
    <w:p w14:paraId="58C38586" w14:textId="77777777" w:rsidR="00992976" w:rsidRPr="00784F6C" w:rsidRDefault="00992976" w:rsidP="00992976">
      <w:pPr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Technology Description</w:t>
      </w:r>
    </w:p>
    <w:p w14:paraId="5FE640B7" w14:textId="77777777" w:rsidR="00992976" w:rsidRPr="00784F6C" w:rsidRDefault="00992976" w:rsidP="00992976">
      <w:pPr>
        <w:rPr>
          <w:rFonts w:ascii="Gill Sans MT" w:hAnsi="Gill Sans MT"/>
          <w:color w:val="000000" w:themeColor="text1"/>
          <w:sz w:val="22"/>
          <w:szCs w:val="22"/>
        </w:rPr>
      </w:pPr>
      <w:proofErr w:type="spellStart"/>
      <w:r w:rsidRPr="00784F6C">
        <w:rPr>
          <w:rFonts w:ascii="Gill Sans MT" w:hAnsi="Gill Sans MT"/>
          <w:color w:val="000000" w:themeColor="text1"/>
          <w:sz w:val="22"/>
          <w:szCs w:val="22"/>
        </w:rPr>
        <w:t>NewCo’s</w:t>
      </w:r>
      <w:proofErr w:type="spellEnd"/>
      <w:r w:rsidRPr="00784F6C">
        <w:rPr>
          <w:rFonts w:ascii="Gill Sans MT" w:hAnsi="Gill Sans MT"/>
          <w:color w:val="000000" w:themeColor="text1"/>
          <w:sz w:val="22"/>
          <w:szCs w:val="22"/>
        </w:rPr>
        <w:t xml:space="preserve"> approach uses a neurostimulation device, similar to a cardiac pacemaker, to deliver low-voltage electrical stimulation to key motor centers in the brain. By maintaining a low-level field, the device has shown minimal loss of motor control in preclinical models.  </w:t>
      </w:r>
    </w:p>
    <w:p w14:paraId="1F4DA0EC" w14:textId="77777777" w:rsidR="00992976" w:rsidRPr="00784F6C" w:rsidRDefault="00992976" w:rsidP="00992976">
      <w:pPr>
        <w:rPr>
          <w:rFonts w:ascii="Gill Sans MT" w:hAnsi="Gill Sans MT"/>
          <w:color w:val="000000" w:themeColor="text1"/>
          <w:sz w:val="22"/>
          <w:szCs w:val="22"/>
        </w:rPr>
      </w:pPr>
    </w:p>
    <w:p w14:paraId="00233B8E" w14:textId="77777777" w:rsidR="00992976" w:rsidRPr="00784F6C" w:rsidRDefault="00992976" w:rsidP="00992976">
      <w:pPr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Achievements to Date:</w:t>
      </w:r>
    </w:p>
    <w:p w14:paraId="62B06471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2 patents filed (US and PCT)</w:t>
      </w:r>
    </w:p>
    <w:p w14:paraId="240A2330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$250k in financing from founders, two state technology grants, and one NIH small business grant</w:t>
      </w:r>
    </w:p>
    <w:p w14:paraId="33F4AC06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Developed working prototype</w:t>
      </w:r>
    </w:p>
    <w:p w14:paraId="4C7835E0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Completed preclinical studies</w:t>
      </w:r>
    </w:p>
    <w:p w14:paraId="3AB7A818" w14:textId="77777777" w:rsidR="00992976" w:rsidRPr="00784F6C" w:rsidRDefault="00992976" w:rsidP="00992976">
      <w:pPr>
        <w:ind w:left="360"/>
        <w:rPr>
          <w:rFonts w:ascii="Gill Sans MT" w:hAnsi="Gill Sans MT"/>
          <w:color w:val="000000" w:themeColor="text1"/>
          <w:sz w:val="22"/>
          <w:szCs w:val="22"/>
        </w:rPr>
      </w:pPr>
    </w:p>
    <w:p w14:paraId="32B872C4" w14:textId="77777777" w:rsidR="00992976" w:rsidRPr="00784F6C" w:rsidRDefault="00992976" w:rsidP="00992976">
      <w:p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Key Advantages:</w:t>
      </w:r>
    </w:p>
    <w:p w14:paraId="69179F12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Existing CPT reimbursement codes</w:t>
      </w:r>
    </w:p>
    <w:p w14:paraId="4A3E5586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 xml:space="preserve">Duration of motor system function increases over time </w:t>
      </w:r>
    </w:p>
    <w:p w14:paraId="5463C34E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No long-term effects – implant can be turned off or removed</w:t>
      </w:r>
    </w:p>
    <w:p w14:paraId="12486812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No battery maintenance required</w:t>
      </w:r>
    </w:p>
    <w:p w14:paraId="7ECD411E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 xml:space="preserve">Allows the user or clinician to adjust therapy – voltage and frequency </w:t>
      </w:r>
    </w:p>
    <w:p w14:paraId="23482026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Can be used in combination with medication</w:t>
      </w:r>
    </w:p>
    <w:p w14:paraId="21061C36" w14:textId="77777777" w:rsidR="00992976" w:rsidRPr="00784F6C" w:rsidRDefault="00992976" w:rsidP="00992976">
      <w:pPr>
        <w:pStyle w:val="ListParagraph"/>
        <w:numPr>
          <w:ilvl w:val="0"/>
          <w:numId w:val="29"/>
        </w:numPr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color w:val="000000" w:themeColor="text1"/>
          <w:sz w:val="22"/>
          <w:szCs w:val="22"/>
        </w:rPr>
        <w:t>Significant reduction of dyskinesias</w:t>
      </w:r>
    </w:p>
    <w:p w14:paraId="02750542" w14:textId="77777777" w:rsidR="00992976" w:rsidRPr="00784F6C" w:rsidRDefault="00992976" w:rsidP="00992976">
      <w:pPr>
        <w:pBdr>
          <w:bottom w:val="single" w:sz="4" w:space="1" w:color="auto"/>
        </w:pBdr>
        <w:tabs>
          <w:tab w:val="left" w:pos="2430"/>
        </w:tabs>
        <w:rPr>
          <w:rFonts w:ascii="Gill Sans MT" w:hAnsi="Gill Sans MT"/>
          <w:color w:val="000000" w:themeColor="text1"/>
          <w:sz w:val="22"/>
          <w:szCs w:val="22"/>
        </w:rPr>
      </w:pPr>
    </w:p>
    <w:p w14:paraId="5E576CF2" w14:textId="77777777" w:rsidR="00992976" w:rsidRPr="00784F6C" w:rsidRDefault="00992976" w:rsidP="00992976">
      <w:pPr>
        <w:tabs>
          <w:tab w:val="left" w:pos="2880"/>
        </w:tabs>
        <w:jc w:val="both"/>
        <w:rPr>
          <w:rFonts w:ascii="Gill Sans MT" w:hAnsi="Gill Sans MT"/>
          <w:b/>
          <w:color w:val="000000" w:themeColor="text1"/>
          <w:sz w:val="22"/>
          <w:szCs w:val="22"/>
        </w:rPr>
      </w:pPr>
    </w:p>
    <w:p w14:paraId="5AFB740E" w14:textId="77777777" w:rsidR="00992976" w:rsidRPr="00784F6C" w:rsidRDefault="00992976" w:rsidP="00992976">
      <w:pPr>
        <w:tabs>
          <w:tab w:val="left" w:pos="2880"/>
        </w:tabs>
        <w:jc w:val="both"/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Principal Investigator (PI):</w:t>
      </w:r>
      <w:r w:rsidRPr="00784F6C">
        <w:rPr>
          <w:rFonts w:ascii="Gill Sans MT" w:hAnsi="Gill Sans MT"/>
          <w:color w:val="000000" w:themeColor="text1"/>
          <w:sz w:val="22"/>
          <w:szCs w:val="22"/>
        </w:rPr>
        <w:tab/>
        <w:t>Jane Jones, MD</w:t>
      </w:r>
    </w:p>
    <w:p w14:paraId="7BA01C64" w14:textId="77777777" w:rsidR="00992976" w:rsidRPr="00784F6C" w:rsidRDefault="00992976" w:rsidP="00992976">
      <w:pPr>
        <w:tabs>
          <w:tab w:val="left" w:pos="2880"/>
        </w:tabs>
        <w:ind w:left="2880" w:hanging="2880"/>
        <w:jc w:val="both"/>
        <w:rPr>
          <w:rFonts w:ascii="Gill Sans MT" w:hAnsi="Gill Sans MT"/>
          <w:b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 xml:space="preserve">PI Bio Brief: </w:t>
      </w: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ab/>
      </w:r>
      <w:r w:rsidRPr="00784F6C">
        <w:rPr>
          <w:rFonts w:ascii="Gill Sans MT" w:hAnsi="Gill Sans MT"/>
          <w:color w:val="000000" w:themeColor="text1"/>
          <w:sz w:val="22"/>
          <w:szCs w:val="22"/>
        </w:rPr>
        <w:t xml:space="preserve">Dr. Jones is an associate professor of medicine at Alumni University. She is board certified in internal medicine and neurology, has contributed to 10 patents, and has published 150+ scholarly articles. </w:t>
      </w:r>
    </w:p>
    <w:p w14:paraId="486E2A54" w14:textId="77777777" w:rsidR="00992976" w:rsidRPr="00784F6C" w:rsidRDefault="00992976" w:rsidP="00992976">
      <w:pPr>
        <w:tabs>
          <w:tab w:val="left" w:pos="2880"/>
        </w:tabs>
        <w:jc w:val="both"/>
        <w:rPr>
          <w:rStyle w:val="Hyperlink"/>
          <w:rFonts w:ascii="Gill Sans MT" w:hAnsi="Gill Sans MT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 xml:space="preserve">PI Website: </w:t>
      </w: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ab/>
      </w:r>
      <w:r w:rsidRPr="00784F6C">
        <w:rPr>
          <w:rFonts w:ascii="Gill Sans MT" w:hAnsi="Gill Sans MT"/>
          <w:sz w:val="22"/>
          <w:szCs w:val="22"/>
          <w:u w:val="single"/>
        </w:rPr>
        <w:t>Link</w:t>
      </w:r>
    </w:p>
    <w:p w14:paraId="455AB80D" w14:textId="77777777" w:rsidR="00992976" w:rsidRPr="00784F6C" w:rsidRDefault="00992976" w:rsidP="00992976">
      <w:pPr>
        <w:tabs>
          <w:tab w:val="left" w:pos="2880"/>
        </w:tabs>
        <w:jc w:val="both"/>
        <w:rPr>
          <w:rFonts w:ascii="Gill Sans MT" w:hAnsi="Gill Sans MT"/>
          <w:sz w:val="22"/>
          <w:szCs w:val="22"/>
        </w:rPr>
      </w:pPr>
      <w:r w:rsidRPr="00784F6C">
        <w:rPr>
          <w:rFonts w:ascii="Gill Sans MT" w:hAnsi="Gill Sans MT"/>
          <w:b/>
          <w:sz w:val="22"/>
          <w:szCs w:val="22"/>
        </w:rPr>
        <w:t>PI Past Start-Ups:</w:t>
      </w:r>
      <w:r w:rsidRPr="00784F6C">
        <w:rPr>
          <w:rFonts w:ascii="Gill Sans MT" w:hAnsi="Gill Sans MT"/>
          <w:b/>
          <w:sz w:val="22"/>
          <w:szCs w:val="22"/>
        </w:rPr>
        <w:tab/>
      </w:r>
      <w:r w:rsidRPr="00784F6C">
        <w:rPr>
          <w:rFonts w:ascii="Gill Sans MT" w:hAnsi="Gill Sans MT"/>
          <w:sz w:val="22"/>
          <w:szCs w:val="22"/>
        </w:rPr>
        <w:t>None</w:t>
      </w:r>
    </w:p>
    <w:p w14:paraId="445394E7" w14:textId="77777777" w:rsidR="00992976" w:rsidRPr="00784F6C" w:rsidRDefault="00992976" w:rsidP="00992976">
      <w:pPr>
        <w:tabs>
          <w:tab w:val="left" w:pos="2880"/>
        </w:tabs>
        <w:jc w:val="both"/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 xml:space="preserve">Members of </w:t>
      </w:r>
      <w:proofErr w:type="spellStart"/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Mgmt</w:t>
      </w:r>
      <w:proofErr w:type="spellEnd"/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 xml:space="preserve"> Team:</w:t>
      </w:r>
      <w:r w:rsidRPr="00784F6C">
        <w:rPr>
          <w:rFonts w:ascii="Gill Sans MT" w:hAnsi="Gill Sans MT"/>
          <w:color w:val="000000" w:themeColor="text1"/>
          <w:sz w:val="22"/>
          <w:szCs w:val="22"/>
        </w:rPr>
        <w:tab/>
        <w:t>John Smith, PhD</w:t>
      </w:r>
    </w:p>
    <w:p w14:paraId="55529AA4" w14:textId="647E88E6" w:rsidR="00992976" w:rsidRPr="00992976" w:rsidRDefault="00992976" w:rsidP="00992976">
      <w:pPr>
        <w:tabs>
          <w:tab w:val="left" w:pos="2880"/>
        </w:tabs>
        <w:jc w:val="both"/>
        <w:rPr>
          <w:rFonts w:ascii="Gill Sans MT" w:hAnsi="Gill Sans MT"/>
          <w:color w:val="000000" w:themeColor="text1"/>
          <w:sz w:val="22"/>
          <w:szCs w:val="22"/>
        </w:rPr>
      </w:pP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>Need:</w:t>
      </w:r>
      <w:r w:rsidRPr="00784F6C">
        <w:rPr>
          <w:rFonts w:ascii="Gill Sans MT" w:hAnsi="Gill Sans MT"/>
          <w:b/>
          <w:color w:val="000000" w:themeColor="text1"/>
          <w:sz w:val="22"/>
          <w:szCs w:val="22"/>
        </w:rPr>
        <w:tab/>
      </w:r>
      <w:r w:rsidRPr="00784F6C">
        <w:rPr>
          <w:rFonts w:ascii="Gill Sans MT" w:hAnsi="Gill Sans MT"/>
          <w:color w:val="000000" w:themeColor="text1"/>
          <w:sz w:val="22"/>
          <w:szCs w:val="22"/>
        </w:rPr>
        <w:t>X amo</w:t>
      </w:r>
      <w:bookmarkStart w:id="0" w:name="_GoBack"/>
      <w:bookmarkEnd w:id="0"/>
      <w:r w:rsidRPr="00784F6C">
        <w:rPr>
          <w:rFonts w:ascii="Gill Sans MT" w:hAnsi="Gill Sans MT"/>
          <w:color w:val="000000" w:themeColor="text1"/>
          <w:sz w:val="22"/>
          <w:szCs w:val="22"/>
        </w:rPr>
        <w:t>unt of investment for Y technology development</w:t>
      </w:r>
    </w:p>
    <w:sectPr w:rsidR="00992976" w:rsidRPr="00992976" w:rsidSect="00992976">
      <w:headerReference w:type="default" r:id="rId10"/>
      <w:pgSz w:w="12240" w:h="15840"/>
      <w:pgMar w:top="864" w:right="864" w:bottom="864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4C015" w14:textId="77777777" w:rsidR="00992976" w:rsidRDefault="00992976" w:rsidP="00992976">
      <w:r>
        <w:separator/>
      </w:r>
    </w:p>
  </w:endnote>
  <w:endnote w:type="continuationSeparator" w:id="0">
    <w:p w14:paraId="38636A49" w14:textId="77777777" w:rsidR="00992976" w:rsidRDefault="00992976" w:rsidP="0099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2D4EC" w14:textId="77777777" w:rsidR="00992976" w:rsidRDefault="00992976" w:rsidP="00992976">
      <w:r>
        <w:separator/>
      </w:r>
    </w:p>
  </w:footnote>
  <w:footnote w:type="continuationSeparator" w:id="0">
    <w:p w14:paraId="1F5B3ADE" w14:textId="77777777" w:rsidR="00992976" w:rsidRDefault="00992976" w:rsidP="00992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EE309" w14:textId="57D58A16" w:rsidR="00992976" w:rsidRPr="00992976" w:rsidRDefault="00992976">
    <w:pPr>
      <w:pStyle w:val="Header"/>
      <w:rPr>
        <w:rFonts w:ascii="Gill Sans MT" w:hAnsi="Gill Sans MT"/>
        <w:i/>
      </w:rPr>
    </w:pPr>
    <w:r w:rsidRPr="00992976">
      <w:rPr>
        <w:rFonts w:ascii="Gill Sans MT" w:hAnsi="Gill Sans MT"/>
        <w:i/>
      </w:rPr>
      <w:t>Company Logo (if available)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3E87D22"/>
    <w:lvl w:ilvl="0">
      <w:numFmt w:val="bullet"/>
      <w:lvlText w:val="*"/>
      <w:lvlJc w:val="left"/>
    </w:lvl>
  </w:abstractNum>
  <w:abstractNum w:abstractNumId="1" w15:restartNumberingAfterBreak="0">
    <w:nsid w:val="013F7342"/>
    <w:multiLevelType w:val="singleLevel"/>
    <w:tmpl w:val="B0765184"/>
    <w:lvl w:ilvl="0">
      <w:numFmt w:val="none"/>
      <w:lvlText w:val="2."/>
      <w:legacy w:legacy="1" w:legacySpace="0" w:legacyIndent="0"/>
      <w:lvlJc w:val="left"/>
      <w:rPr>
        <w:rFonts w:ascii="Gill Sans MT" w:hAnsi="Gill Sans MT" w:hint="default"/>
        <w:b w:val="0"/>
        <w:i w:val="0"/>
        <w:sz w:val="24"/>
      </w:rPr>
    </w:lvl>
  </w:abstractNum>
  <w:abstractNum w:abstractNumId="2" w15:restartNumberingAfterBreak="0">
    <w:nsid w:val="017D3E2E"/>
    <w:multiLevelType w:val="hybridMultilevel"/>
    <w:tmpl w:val="E35CB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16729"/>
    <w:multiLevelType w:val="singleLevel"/>
    <w:tmpl w:val="767CFB16"/>
    <w:lvl w:ilvl="0">
      <w:numFmt w:val="none"/>
      <w:lvlText w:val="1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4" w15:restartNumberingAfterBreak="0">
    <w:nsid w:val="0B3B779B"/>
    <w:multiLevelType w:val="singleLevel"/>
    <w:tmpl w:val="B40CBA9E"/>
    <w:lvl w:ilvl="0">
      <w:numFmt w:val="none"/>
      <w:lvlText w:val="2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5" w15:restartNumberingAfterBreak="0">
    <w:nsid w:val="125E4A6D"/>
    <w:multiLevelType w:val="singleLevel"/>
    <w:tmpl w:val="662298E2"/>
    <w:lvl w:ilvl="0">
      <w:numFmt w:val="none"/>
      <w:lvlText w:val="1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6" w15:restartNumberingAfterBreak="0">
    <w:nsid w:val="1F1F2C22"/>
    <w:multiLevelType w:val="hybridMultilevel"/>
    <w:tmpl w:val="A71C5CF0"/>
    <w:lvl w:ilvl="0" w:tplc="91C01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D48A7"/>
    <w:multiLevelType w:val="singleLevel"/>
    <w:tmpl w:val="44E691CA"/>
    <w:lvl w:ilvl="0">
      <w:numFmt w:val="none"/>
      <w:lvlText w:val="3.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8" w15:restartNumberingAfterBreak="0">
    <w:nsid w:val="25D22948"/>
    <w:multiLevelType w:val="singleLevel"/>
    <w:tmpl w:val="4AC6DC26"/>
    <w:lvl w:ilvl="0">
      <w:numFmt w:val="none"/>
      <w:lvlText w:val="2.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9" w15:restartNumberingAfterBreak="0">
    <w:nsid w:val="2CD10933"/>
    <w:multiLevelType w:val="singleLevel"/>
    <w:tmpl w:val="C0727E8E"/>
    <w:lvl w:ilvl="0">
      <w:numFmt w:val="none"/>
      <w:lvlText w:val="1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10" w15:restartNumberingAfterBreak="0">
    <w:nsid w:val="321F1650"/>
    <w:multiLevelType w:val="singleLevel"/>
    <w:tmpl w:val="7154043A"/>
    <w:lvl w:ilvl="0">
      <w:numFmt w:val="none"/>
      <w:lvlText w:val="2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11" w15:restartNumberingAfterBreak="0">
    <w:nsid w:val="344D299B"/>
    <w:multiLevelType w:val="hybridMultilevel"/>
    <w:tmpl w:val="C652D762"/>
    <w:lvl w:ilvl="0" w:tplc="91C01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D1111"/>
    <w:multiLevelType w:val="hybridMultilevel"/>
    <w:tmpl w:val="CD3612C2"/>
    <w:lvl w:ilvl="0" w:tplc="91C01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10F9D"/>
    <w:multiLevelType w:val="singleLevel"/>
    <w:tmpl w:val="56766E60"/>
    <w:lvl w:ilvl="0">
      <w:numFmt w:val="none"/>
      <w:lvlText w:val="1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14" w15:restartNumberingAfterBreak="0">
    <w:nsid w:val="3E881C60"/>
    <w:multiLevelType w:val="singleLevel"/>
    <w:tmpl w:val="1F568428"/>
    <w:lvl w:ilvl="0">
      <w:numFmt w:val="none"/>
      <w:lvlText w:val="1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15" w15:restartNumberingAfterBreak="0">
    <w:nsid w:val="41D55810"/>
    <w:multiLevelType w:val="hybridMultilevel"/>
    <w:tmpl w:val="F1D62554"/>
    <w:lvl w:ilvl="0" w:tplc="91C01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05C9A"/>
    <w:multiLevelType w:val="singleLevel"/>
    <w:tmpl w:val="7542C876"/>
    <w:lvl w:ilvl="0">
      <w:numFmt w:val="none"/>
      <w:lvlText w:val="2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17" w15:restartNumberingAfterBreak="0">
    <w:nsid w:val="47710943"/>
    <w:multiLevelType w:val="singleLevel"/>
    <w:tmpl w:val="B8BED7BA"/>
    <w:lvl w:ilvl="0">
      <w:numFmt w:val="none"/>
      <w:lvlText w:val="1.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18" w15:restartNumberingAfterBreak="0">
    <w:nsid w:val="486C11A8"/>
    <w:multiLevelType w:val="hybridMultilevel"/>
    <w:tmpl w:val="1A3E442A"/>
    <w:lvl w:ilvl="0" w:tplc="91C01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A0103"/>
    <w:multiLevelType w:val="hybridMultilevel"/>
    <w:tmpl w:val="E22E8206"/>
    <w:lvl w:ilvl="0" w:tplc="8B5E4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B3811"/>
    <w:multiLevelType w:val="hybridMultilevel"/>
    <w:tmpl w:val="E35CB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25C13"/>
    <w:multiLevelType w:val="singleLevel"/>
    <w:tmpl w:val="8AC05EF0"/>
    <w:lvl w:ilvl="0">
      <w:numFmt w:val="none"/>
      <w:lvlText w:val="3."/>
      <w:legacy w:legacy="1" w:legacySpace="0" w:legacyIndent="0"/>
      <w:lvlJc w:val="left"/>
      <w:rPr>
        <w:rFonts w:ascii="Arial" w:hAnsi="Arial" w:hint="default"/>
        <w:b w:val="0"/>
        <w:i w:val="0"/>
        <w:sz w:val="24"/>
      </w:rPr>
    </w:lvl>
  </w:abstractNum>
  <w:abstractNum w:abstractNumId="22" w15:restartNumberingAfterBreak="0">
    <w:nsid w:val="56110BEB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</w:abstractNum>
  <w:abstractNum w:abstractNumId="23" w15:restartNumberingAfterBreak="0">
    <w:nsid w:val="5B10430E"/>
    <w:multiLevelType w:val="singleLevel"/>
    <w:tmpl w:val="F1EA5BB4"/>
    <w:lvl w:ilvl="0">
      <w:numFmt w:val="none"/>
      <w:lvlText w:val="3."/>
      <w:legacy w:legacy="1" w:legacySpace="0" w:legacyIndent="0"/>
      <w:lvlJc w:val="left"/>
      <w:rPr>
        <w:rFonts w:ascii="Gill Sans MT" w:hAnsi="Gill Sans MT" w:hint="default"/>
        <w:b w:val="0"/>
        <w:sz w:val="24"/>
      </w:rPr>
    </w:lvl>
  </w:abstractNum>
  <w:abstractNum w:abstractNumId="24" w15:restartNumberingAfterBreak="0">
    <w:nsid w:val="5BE249F4"/>
    <w:multiLevelType w:val="hybridMultilevel"/>
    <w:tmpl w:val="9350019E"/>
    <w:lvl w:ilvl="0" w:tplc="91C013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713B78"/>
    <w:multiLevelType w:val="singleLevel"/>
    <w:tmpl w:val="0BAC2824"/>
    <w:lvl w:ilvl="0">
      <w:numFmt w:val="none"/>
      <w:lvlText w:val="3."/>
      <w:legacy w:legacy="1" w:legacySpace="0" w:legacyIndent="0"/>
      <w:lvlJc w:val="left"/>
      <w:rPr>
        <w:rFonts w:ascii="Gill Sans MT" w:hAnsi="Gill Sans MT" w:hint="default"/>
        <w:sz w:val="24"/>
      </w:rPr>
    </w:lvl>
  </w:abstractNum>
  <w:abstractNum w:abstractNumId="26" w15:restartNumberingAfterBreak="0">
    <w:nsid w:val="6D01146F"/>
    <w:multiLevelType w:val="singleLevel"/>
    <w:tmpl w:val="4AC6DC26"/>
    <w:lvl w:ilvl="0">
      <w:numFmt w:val="none"/>
      <w:lvlText w:val="2.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27" w15:restartNumberingAfterBreak="0">
    <w:nsid w:val="7C510E58"/>
    <w:multiLevelType w:val="singleLevel"/>
    <w:tmpl w:val="B8BED7BA"/>
    <w:lvl w:ilvl="0">
      <w:numFmt w:val="none"/>
      <w:lvlText w:val="1."/>
      <w:legacy w:legacy="1" w:legacySpace="0" w:legacyIndent="0"/>
      <w:lvlJc w:val="left"/>
      <w:rPr>
        <w:rFonts w:ascii="Arial" w:hAnsi="Arial" w:hint="default"/>
        <w:sz w:val="24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Verdana" w:hAnsi="Verdana" w:hint="default"/>
          <w:sz w:val="28"/>
        </w:rPr>
      </w:lvl>
    </w:lvlOverride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16"/>
  </w:num>
  <w:num w:numId="9">
    <w:abstractNumId w:val="25"/>
  </w:num>
  <w:num w:numId="10">
    <w:abstractNumId w:val="13"/>
  </w:num>
  <w:num w:numId="11">
    <w:abstractNumId w:val="4"/>
  </w:num>
  <w:num w:numId="12">
    <w:abstractNumId w:val="23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14">
    <w:abstractNumId w:val="22"/>
  </w:num>
  <w:num w:numId="15">
    <w:abstractNumId w:val="8"/>
  </w:num>
  <w:num w:numId="16">
    <w:abstractNumId w:val="21"/>
  </w:num>
  <w:num w:numId="17">
    <w:abstractNumId w:val="27"/>
  </w:num>
  <w:num w:numId="18">
    <w:abstractNumId w:val="26"/>
  </w:num>
  <w:num w:numId="19">
    <w:abstractNumId w:val="7"/>
  </w:num>
  <w:num w:numId="20">
    <w:abstractNumId w:val="17"/>
  </w:num>
  <w:num w:numId="21">
    <w:abstractNumId w:val="2"/>
  </w:num>
  <w:num w:numId="22">
    <w:abstractNumId w:val="20"/>
  </w:num>
  <w:num w:numId="23">
    <w:abstractNumId w:val="15"/>
  </w:num>
  <w:num w:numId="24">
    <w:abstractNumId w:val="6"/>
  </w:num>
  <w:num w:numId="25">
    <w:abstractNumId w:val="18"/>
  </w:num>
  <w:num w:numId="26">
    <w:abstractNumId w:val="11"/>
  </w:num>
  <w:num w:numId="27">
    <w:abstractNumId w:val="12"/>
  </w:num>
  <w:num w:numId="28">
    <w:abstractNumId w:val="2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5"/>
    <w:rsid w:val="00233443"/>
    <w:rsid w:val="00316475"/>
    <w:rsid w:val="003E1E5F"/>
    <w:rsid w:val="004C52BB"/>
    <w:rsid w:val="008804CA"/>
    <w:rsid w:val="009929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9476F42"/>
  <w15:docId w15:val="{8B8D7C19-1CA1-4D7A-B7C0-E95DE408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64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929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9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97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929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9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DFF59F3E37545B8D19A8168183042" ma:contentTypeVersion="9" ma:contentTypeDescription="Create a new document." ma:contentTypeScope="" ma:versionID="c8253778c7bf064f4c18afa71979670b">
  <xsd:schema xmlns:xsd="http://www.w3.org/2001/XMLSchema" xmlns:xs="http://www.w3.org/2001/XMLSchema" xmlns:p="http://schemas.microsoft.com/office/2006/metadata/properties" xmlns:ns2="b7f4ffb8-4fc2-4ac1-be4a-8526e305138d" targetNamespace="http://schemas.microsoft.com/office/2006/metadata/properties" ma:root="true" ma:fieldsID="e434a5a1e99f25282fdc6da3d901fc44" ns2:_="">
    <xsd:import namespace="b7f4ffb8-4fc2-4ac1-be4a-8526e30513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ffb8-4fc2-4ac1-be4a-8526e3051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4EB7D8-7A93-4109-B76C-BCD1B69D0065}"/>
</file>

<file path=customXml/itemProps2.xml><?xml version="1.0" encoding="utf-8"?>
<ds:datastoreItem xmlns:ds="http://schemas.openxmlformats.org/officeDocument/2006/customXml" ds:itemID="{9073B284-BFA9-4D11-81C3-2EAB67EF4E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DF19A-A78E-49E5-B15D-7F0D62B522C0}">
  <ds:schemaRefs>
    <ds:schemaRef ds:uri="c8291c02-6fab-4e58-9143-152da23c27df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fca2180c-9dc1-4673-8908-2c64878a9171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Crafting an Executive Summary for University Spinouts</vt:lpstr>
    </vt:vector>
  </TitlesOfParts>
  <Company>UCLA, Technology Transfer</Company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Crafting an Executive Summary for University Spinouts</dc:title>
  <dc:creator>Earl Weinstein</dc:creator>
  <cp:lastModifiedBy>Brian Shedd</cp:lastModifiedBy>
  <cp:revision>2</cp:revision>
  <dcterms:created xsi:type="dcterms:W3CDTF">2022-02-02T19:57:00Z</dcterms:created>
  <dcterms:modified xsi:type="dcterms:W3CDTF">2022-02-02T19:57:00Z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0x010100A69DFF59F3E37545B8D19A8168183042</vt:lpwstr>
  </property>
  <property fmtid="{D5CDD505-2E9C-101B-9397-08002B2CF9AE}" pid="3" name="Order">
    <vt:r8>199700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