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7F4F" w14:textId="3C298484" w:rsidR="002A0C79" w:rsidRDefault="00BD0154" w:rsidP="00BD0154">
      <w:pPr>
        <w:tabs>
          <w:tab w:val="center" w:pos="4680"/>
        </w:tabs>
        <w:rPr>
          <w:rFonts w:ascii="Verdana" w:hAnsi="Verdana"/>
          <w:b/>
          <w:bCs/>
          <w:i/>
          <w:iCs/>
          <w:sz w:val="22"/>
          <w:szCs w:val="22"/>
        </w:rPr>
      </w:pPr>
      <w:bookmarkStart w:id="0" w:name="_GoBack"/>
      <w:bookmarkEnd w:id="0"/>
      <w:r>
        <w:rPr>
          <w:rFonts w:ascii="Verdana" w:hAnsi="Verdana"/>
          <w:b/>
          <w:bCs/>
          <w:i/>
          <w:iCs/>
          <w:noProof/>
          <w:sz w:val="22"/>
          <w:szCs w:val="22"/>
        </w:rPr>
        <w:drawing>
          <wp:inline distT="0" distB="0" distL="0" distR="0" wp14:anchorId="1FCD9785" wp14:editId="4A231A7E">
            <wp:extent cx="1758792" cy="861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346" cy="869164"/>
                    </a:xfrm>
                    <a:prstGeom prst="rect">
                      <a:avLst/>
                    </a:prstGeom>
                  </pic:spPr>
                </pic:pic>
              </a:graphicData>
            </a:graphic>
          </wp:inline>
        </w:drawing>
      </w:r>
    </w:p>
    <w:p w14:paraId="672A6659" w14:textId="77777777" w:rsidR="002A0C79" w:rsidRDefault="002A0C79" w:rsidP="002A0C79">
      <w:pPr>
        <w:tabs>
          <w:tab w:val="center" w:pos="4680"/>
        </w:tabs>
        <w:jc w:val="center"/>
        <w:rPr>
          <w:rFonts w:ascii="Verdana" w:hAnsi="Verdana"/>
          <w:b/>
          <w:bCs/>
          <w:i/>
          <w:iCs/>
          <w:sz w:val="22"/>
          <w:szCs w:val="22"/>
        </w:rPr>
      </w:pPr>
    </w:p>
    <w:p w14:paraId="1475E4B1" w14:textId="44B430B7" w:rsidR="002A0C79" w:rsidRPr="00083EB7" w:rsidRDefault="002A0C79" w:rsidP="002A0C79">
      <w:pPr>
        <w:tabs>
          <w:tab w:val="center" w:pos="4680"/>
        </w:tabs>
        <w:jc w:val="center"/>
        <w:rPr>
          <w:rFonts w:ascii="Verdana" w:hAnsi="Verdana"/>
          <w:b/>
          <w:bCs/>
          <w:iCs/>
          <w:sz w:val="22"/>
          <w:szCs w:val="22"/>
        </w:rPr>
      </w:pPr>
      <w:r w:rsidRPr="00083EB7">
        <w:rPr>
          <w:rFonts w:ascii="Verdana" w:hAnsi="Verdana"/>
          <w:b/>
          <w:bCs/>
          <w:iCs/>
          <w:sz w:val="22"/>
          <w:szCs w:val="22"/>
        </w:rPr>
        <w:t xml:space="preserve">ADDENDUM NUMBER:    </w:t>
      </w:r>
    </w:p>
    <w:p w14:paraId="57A871C4" w14:textId="752F32EB" w:rsidR="009D5C09" w:rsidRPr="00083EB7" w:rsidRDefault="008106CE" w:rsidP="002A0C79">
      <w:pPr>
        <w:tabs>
          <w:tab w:val="center" w:pos="4680"/>
        </w:tabs>
        <w:jc w:val="center"/>
        <w:rPr>
          <w:rFonts w:ascii="Verdana" w:hAnsi="Verdana"/>
          <w:b/>
          <w:bCs/>
          <w:iCs/>
          <w:sz w:val="22"/>
          <w:szCs w:val="22"/>
        </w:rPr>
      </w:pPr>
      <w:r w:rsidRPr="00083EB7">
        <w:rPr>
          <w:rFonts w:ascii="Verdana" w:hAnsi="Verdana"/>
          <w:b/>
          <w:bCs/>
          <w:iCs/>
          <w:sz w:val="22"/>
          <w:szCs w:val="22"/>
        </w:rPr>
        <w:t>November 1, 2021</w:t>
      </w:r>
    </w:p>
    <w:p w14:paraId="0A37501D" w14:textId="77777777" w:rsidR="002A0C79" w:rsidRPr="00083EB7" w:rsidRDefault="002A0C79" w:rsidP="002A0C79">
      <w:pPr>
        <w:jc w:val="both"/>
        <w:rPr>
          <w:rFonts w:ascii="Verdana" w:hAnsi="Verdana"/>
          <w:b/>
          <w:bCs/>
          <w:iCs/>
          <w:sz w:val="22"/>
          <w:szCs w:val="22"/>
        </w:rPr>
      </w:pPr>
    </w:p>
    <w:p w14:paraId="5FBAB4B8"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For</w:t>
      </w:r>
    </w:p>
    <w:p w14:paraId="5DAB6C7B" w14:textId="77777777" w:rsidR="002A0C79" w:rsidRPr="00083EB7" w:rsidRDefault="002A0C79" w:rsidP="002A0C79">
      <w:pPr>
        <w:jc w:val="both"/>
        <w:rPr>
          <w:rFonts w:ascii="Verdana" w:hAnsi="Verdana"/>
          <w:b/>
          <w:bCs/>
          <w:iCs/>
          <w:sz w:val="22"/>
          <w:szCs w:val="22"/>
        </w:rPr>
      </w:pPr>
    </w:p>
    <w:p w14:paraId="312DE360" w14:textId="39B4ADE0" w:rsidR="002A0C79" w:rsidRPr="00083EB7" w:rsidRDefault="002A0C79" w:rsidP="6BD259E3">
      <w:pPr>
        <w:tabs>
          <w:tab w:val="center" w:pos="4680"/>
        </w:tabs>
        <w:jc w:val="both"/>
        <w:rPr>
          <w:rFonts w:ascii="Verdana" w:hAnsi="Verdana"/>
          <w:b/>
          <w:bCs/>
          <w:iCs/>
          <w:sz w:val="22"/>
          <w:szCs w:val="22"/>
        </w:rPr>
      </w:pPr>
      <w:r w:rsidRPr="00083EB7">
        <w:rPr>
          <w:rFonts w:ascii="Verdana" w:hAnsi="Verdana"/>
          <w:b/>
          <w:bCs/>
          <w:iCs/>
          <w:sz w:val="22"/>
          <w:szCs w:val="22"/>
        </w:rPr>
        <w:tab/>
      </w:r>
      <w:r w:rsidR="008106CE" w:rsidRPr="00083EB7">
        <w:rPr>
          <w:rFonts w:ascii="Verdana" w:hAnsi="Verdana"/>
          <w:b/>
          <w:bCs/>
          <w:iCs/>
          <w:sz w:val="22"/>
          <w:szCs w:val="22"/>
        </w:rPr>
        <w:t xml:space="preserve">IFB </w:t>
      </w:r>
      <w:r w:rsidRPr="00083EB7">
        <w:rPr>
          <w:rFonts w:ascii="Verdana" w:hAnsi="Verdana"/>
          <w:b/>
          <w:bCs/>
          <w:iCs/>
          <w:sz w:val="22"/>
          <w:szCs w:val="22"/>
        </w:rPr>
        <w:t xml:space="preserve"> 74</w:t>
      </w:r>
      <w:r w:rsidR="008106CE" w:rsidRPr="00083EB7">
        <w:rPr>
          <w:rFonts w:ascii="Verdana" w:hAnsi="Verdana"/>
          <w:b/>
          <w:bCs/>
          <w:iCs/>
          <w:sz w:val="22"/>
          <w:szCs w:val="22"/>
        </w:rPr>
        <w:t>2-22-191-1</w:t>
      </w:r>
    </w:p>
    <w:p w14:paraId="6A05A809" w14:textId="4FF5BA57" w:rsidR="002A0C79" w:rsidRPr="00083EB7" w:rsidRDefault="002A0C79" w:rsidP="002A0C79">
      <w:pPr>
        <w:tabs>
          <w:tab w:val="center" w:pos="4680"/>
        </w:tabs>
        <w:jc w:val="both"/>
        <w:rPr>
          <w:rStyle w:val="eop"/>
          <w:rFonts w:ascii="Arial" w:hAnsi="Arial" w:cs="Arial"/>
          <w:b/>
          <w:bCs/>
          <w:color w:val="404040"/>
          <w:sz w:val="28"/>
          <w:szCs w:val="28"/>
          <w:shd w:val="clear" w:color="auto" w:fill="FFFFFF"/>
        </w:rPr>
      </w:pPr>
      <w:r w:rsidRPr="00083EB7">
        <w:rPr>
          <w:rFonts w:ascii="Verdana" w:hAnsi="Verdana"/>
          <w:b/>
          <w:bCs/>
          <w:iCs/>
          <w:sz w:val="22"/>
          <w:szCs w:val="22"/>
        </w:rPr>
        <w:tab/>
      </w:r>
      <w:r w:rsidR="008106CE" w:rsidRPr="00083EB7">
        <w:rPr>
          <w:rStyle w:val="normaltextrun"/>
          <w:rFonts w:ascii="Arial" w:hAnsi="Arial" w:cs="Arial"/>
          <w:b/>
          <w:bCs/>
          <w:color w:val="404040"/>
          <w:sz w:val="28"/>
          <w:szCs w:val="28"/>
          <w:shd w:val="clear" w:color="auto" w:fill="FFFFFF"/>
        </w:rPr>
        <w:t>Pianos</w:t>
      </w:r>
    </w:p>
    <w:p w14:paraId="58B8A32A" w14:textId="77777777" w:rsidR="00066268" w:rsidRPr="00083EB7" w:rsidRDefault="00066268" w:rsidP="002A0C79">
      <w:pPr>
        <w:tabs>
          <w:tab w:val="center" w:pos="4680"/>
        </w:tabs>
        <w:jc w:val="both"/>
        <w:rPr>
          <w:rFonts w:ascii="Verdana" w:hAnsi="Verdana"/>
          <w:b/>
          <w:bCs/>
          <w:iCs/>
          <w:sz w:val="22"/>
          <w:szCs w:val="22"/>
        </w:rPr>
      </w:pPr>
    </w:p>
    <w:p w14:paraId="45C41135"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University of Texas Permian Basin</w:t>
      </w:r>
    </w:p>
    <w:p w14:paraId="53868618"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4901 E. University Blvd.</w:t>
      </w:r>
    </w:p>
    <w:p w14:paraId="2925135B"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Odessa, TX 79762</w:t>
      </w:r>
    </w:p>
    <w:p w14:paraId="5A39BBE3" w14:textId="77777777" w:rsidR="002A0C79" w:rsidRPr="000625B2" w:rsidRDefault="002A0C79" w:rsidP="002A0C79">
      <w:pPr>
        <w:jc w:val="both"/>
        <w:rPr>
          <w:rFonts w:ascii="Verdana" w:hAnsi="Verdana"/>
          <w:b/>
          <w:bCs/>
          <w:i/>
          <w:iCs/>
          <w:sz w:val="22"/>
          <w:szCs w:val="22"/>
        </w:rPr>
      </w:pPr>
    </w:p>
    <w:p w14:paraId="41C8F396" w14:textId="77777777" w:rsidR="002A0C79" w:rsidRPr="000625B2" w:rsidRDefault="002A0C79" w:rsidP="002A0C79">
      <w:pPr>
        <w:jc w:val="both"/>
        <w:rPr>
          <w:rFonts w:ascii="Verdana" w:hAnsi="Verdana"/>
          <w:b/>
          <w:bCs/>
          <w:i/>
          <w:iCs/>
          <w:sz w:val="22"/>
          <w:szCs w:val="22"/>
        </w:rPr>
      </w:pPr>
    </w:p>
    <w:p w14:paraId="7D9D9A08" w14:textId="77777777" w:rsidR="009D5C09" w:rsidRDefault="009D5C09" w:rsidP="002A0C79">
      <w:pPr>
        <w:jc w:val="both"/>
        <w:rPr>
          <w:rFonts w:ascii="Verdana" w:hAnsi="Verdana"/>
          <w:b/>
          <w:bCs/>
          <w:i/>
          <w:iCs/>
          <w:sz w:val="22"/>
          <w:szCs w:val="22"/>
        </w:rPr>
      </w:pPr>
    </w:p>
    <w:p w14:paraId="6AB7664D" w14:textId="77777777" w:rsidR="009D5C09" w:rsidRPr="003A5DB7" w:rsidRDefault="009D5C09" w:rsidP="002A0C79">
      <w:pPr>
        <w:jc w:val="both"/>
        <w:rPr>
          <w:rFonts w:ascii="Arial" w:hAnsi="Arial" w:cs="Arial"/>
          <w:b/>
          <w:bCs/>
          <w:i/>
          <w:iCs/>
          <w:sz w:val="22"/>
          <w:szCs w:val="22"/>
        </w:rPr>
      </w:pPr>
    </w:p>
    <w:p w14:paraId="5E9BA5BB" w14:textId="222B1AFF" w:rsidR="002A0C79" w:rsidRPr="003A5DB7" w:rsidRDefault="002A0C79" w:rsidP="002A0C79">
      <w:pPr>
        <w:jc w:val="both"/>
        <w:rPr>
          <w:rFonts w:ascii="Arial" w:hAnsi="Arial" w:cs="Arial"/>
          <w:b/>
          <w:bCs/>
          <w:i/>
          <w:iCs/>
          <w:sz w:val="22"/>
          <w:szCs w:val="22"/>
        </w:rPr>
      </w:pPr>
      <w:r w:rsidRPr="003A5DB7">
        <w:rPr>
          <w:rFonts w:ascii="Arial" w:hAnsi="Arial" w:cs="Arial"/>
          <w:b/>
          <w:bCs/>
          <w:i/>
          <w:iCs/>
          <w:sz w:val="22"/>
          <w:szCs w:val="22"/>
        </w:rPr>
        <w:t>The following revisions, additions and clarifications shall be incorporated in the Request for Proposal referenced above.  All other provisions of the Request for Proposal shall remain unchanged.</w:t>
      </w:r>
    </w:p>
    <w:p w14:paraId="52A13E03" w14:textId="47C8222E" w:rsidR="6BD259E3" w:rsidRPr="003A5DB7" w:rsidRDefault="6BD259E3" w:rsidP="6BD259E3">
      <w:pPr>
        <w:jc w:val="both"/>
        <w:rPr>
          <w:rFonts w:ascii="Arial" w:hAnsi="Arial" w:cs="Arial"/>
          <w:b/>
          <w:bCs/>
          <w:i/>
          <w:iCs/>
          <w:sz w:val="22"/>
          <w:szCs w:val="22"/>
        </w:rPr>
      </w:pPr>
    </w:p>
    <w:p w14:paraId="0D0B940D" w14:textId="3E586F6E" w:rsidR="002A0C79" w:rsidRPr="003A5DB7" w:rsidRDefault="002A0C79" w:rsidP="002A0C79">
      <w:pPr>
        <w:jc w:val="both"/>
        <w:rPr>
          <w:rFonts w:ascii="Arial" w:hAnsi="Arial" w:cs="Arial"/>
          <w:b/>
          <w:bCs/>
          <w:iCs/>
          <w:sz w:val="22"/>
          <w:szCs w:val="22"/>
        </w:rPr>
      </w:pPr>
    </w:p>
    <w:p w14:paraId="61B79B63" w14:textId="5BD1094B" w:rsidR="00066268" w:rsidRPr="003A5DB7" w:rsidRDefault="00066268" w:rsidP="002A0C79">
      <w:pPr>
        <w:jc w:val="both"/>
        <w:rPr>
          <w:rFonts w:ascii="Arial" w:hAnsi="Arial" w:cs="Arial"/>
          <w:b/>
          <w:bCs/>
          <w:iCs/>
          <w:sz w:val="22"/>
          <w:szCs w:val="22"/>
        </w:rPr>
      </w:pPr>
    </w:p>
    <w:p w14:paraId="7D5E6466" w14:textId="152CB302" w:rsidR="00066268" w:rsidRPr="00083EB7" w:rsidRDefault="00AB486B" w:rsidP="008106CE">
      <w:pPr>
        <w:jc w:val="center"/>
        <w:rPr>
          <w:rFonts w:ascii="Arial" w:hAnsi="Arial" w:cs="Arial"/>
          <w:b/>
          <w:bCs/>
          <w:iCs/>
          <w:color w:val="FF0000"/>
          <w:sz w:val="22"/>
          <w:szCs w:val="22"/>
        </w:rPr>
      </w:pPr>
      <w:r w:rsidRPr="003A5DB7">
        <w:rPr>
          <w:rFonts w:ascii="Arial" w:hAnsi="Arial" w:cs="Arial"/>
          <w:b/>
          <w:bCs/>
          <w:iCs/>
          <w:sz w:val="22"/>
          <w:szCs w:val="22"/>
        </w:rPr>
        <w:t xml:space="preserve">Question and </w:t>
      </w:r>
      <w:r w:rsidRPr="00083EB7">
        <w:rPr>
          <w:rFonts w:ascii="Arial" w:hAnsi="Arial" w:cs="Arial"/>
          <w:b/>
          <w:bCs/>
          <w:iCs/>
          <w:color w:val="FF0000"/>
          <w:sz w:val="22"/>
          <w:szCs w:val="22"/>
        </w:rPr>
        <w:t>Answers</w:t>
      </w:r>
    </w:p>
    <w:p w14:paraId="02DB9DDC" w14:textId="77777777" w:rsidR="00BD0154" w:rsidRPr="003A5DB7" w:rsidRDefault="00BD0154" w:rsidP="002A0C79">
      <w:pPr>
        <w:jc w:val="both"/>
        <w:rPr>
          <w:rFonts w:ascii="Arial" w:hAnsi="Arial" w:cs="Arial"/>
          <w:b/>
          <w:bCs/>
          <w:iCs/>
          <w:sz w:val="22"/>
          <w:szCs w:val="22"/>
        </w:rPr>
      </w:pPr>
    </w:p>
    <w:p w14:paraId="5A80D2A0" w14:textId="54D80199" w:rsidR="008106CE" w:rsidRDefault="008106CE" w:rsidP="008106CE">
      <w:pPr>
        <w:pStyle w:val="ListParagraph"/>
        <w:numPr>
          <w:ilvl w:val="0"/>
          <w:numId w:val="1"/>
        </w:numPr>
        <w:rPr>
          <w:rFonts w:ascii="Arial" w:eastAsia="Times New Roman" w:hAnsi="Arial" w:cs="Arial"/>
        </w:rPr>
      </w:pPr>
      <w:r w:rsidRPr="003A5DB7">
        <w:rPr>
          <w:rFonts w:ascii="Arial" w:eastAsia="Times New Roman" w:hAnsi="Arial" w:cs="Arial"/>
        </w:rPr>
        <w:t> Section 2.2 HUB Subcontracting - We do not subcontract any of our services, they are all completed    by our employees.  Do we still need to complete and submit these forms?</w:t>
      </w:r>
    </w:p>
    <w:p w14:paraId="49E5CAEF" w14:textId="77777777" w:rsidR="00083EB7" w:rsidRDefault="00083EB7" w:rsidP="00083EB7">
      <w:pPr>
        <w:pStyle w:val="ListParagraph"/>
        <w:rPr>
          <w:rFonts w:ascii="Arial" w:hAnsi="Arial" w:cs="Arial"/>
          <w:color w:val="FF0000"/>
        </w:rPr>
      </w:pPr>
    </w:p>
    <w:p w14:paraId="55652BA8" w14:textId="2CD6DCEA" w:rsidR="003A5DB7" w:rsidRPr="00083EB7" w:rsidRDefault="00083EB7" w:rsidP="00083EB7">
      <w:pPr>
        <w:pStyle w:val="ListParagraph"/>
        <w:rPr>
          <w:rFonts w:ascii="Arial" w:hAnsi="Arial" w:cs="Arial"/>
          <w:b/>
          <w:color w:val="FF0000"/>
        </w:rPr>
      </w:pPr>
      <w:r w:rsidRPr="00083EB7">
        <w:rPr>
          <w:rFonts w:ascii="Arial" w:hAnsi="Arial" w:cs="Arial"/>
          <w:b/>
          <w:color w:val="FF0000"/>
        </w:rPr>
        <w:t xml:space="preserve">Yes, </w:t>
      </w:r>
      <w:proofErr w:type="gramStart"/>
      <w:r w:rsidR="003A5DB7" w:rsidRPr="00083EB7">
        <w:rPr>
          <w:rFonts w:ascii="Arial" w:hAnsi="Arial" w:cs="Arial"/>
          <w:b/>
          <w:color w:val="FF0000"/>
        </w:rPr>
        <w:t>It</w:t>
      </w:r>
      <w:proofErr w:type="gramEnd"/>
      <w:r w:rsidR="003A5DB7" w:rsidRPr="00083EB7">
        <w:rPr>
          <w:rFonts w:ascii="Arial" w:hAnsi="Arial" w:cs="Arial"/>
          <w:b/>
          <w:color w:val="FF0000"/>
        </w:rPr>
        <w:t xml:space="preserve"> is the policy of The University of Texas System, and each of its component institutions, to promote and encourage contracting and subcontracting opportunities for Historically Underutilized Businesses (HUB) in all contracts.  Accordingly, the University of Texas at Tyler has adopted Attachment C, HUB Subcontracting Plan included in the Bidding Documents). The Policy applies to all contracts with an expected value of $100,000 or more.  If </w:t>
      </w:r>
      <w:proofErr w:type="gramStart"/>
      <w:r w:rsidR="003A5DB7" w:rsidRPr="00083EB7">
        <w:rPr>
          <w:rFonts w:ascii="Arial" w:hAnsi="Arial" w:cs="Arial"/>
          <w:b/>
          <w:color w:val="FF0000"/>
        </w:rPr>
        <w:t>The</w:t>
      </w:r>
      <w:proofErr w:type="gramEnd"/>
      <w:r w:rsidR="003A5DB7" w:rsidRPr="00083EB7">
        <w:rPr>
          <w:rFonts w:ascii="Arial" w:hAnsi="Arial" w:cs="Arial"/>
          <w:b/>
          <w:color w:val="FF0000"/>
        </w:rPr>
        <w:t xml:space="preserve"> University of Texas Permian Basin determines that subcontracting opportunities are probable, then a HUB Subcontracting Plan is a required element of the Bids.  Failure to submit a required HUB Subcontracting Plan will result in rejection of the Bids.</w:t>
      </w:r>
    </w:p>
    <w:p w14:paraId="1B1D3425" w14:textId="77777777" w:rsidR="008106CE" w:rsidRPr="003A5DB7" w:rsidRDefault="008106CE" w:rsidP="008106CE">
      <w:pPr>
        <w:rPr>
          <w:rFonts w:ascii="Arial" w:hAnsi="Arial" w:cs="Arial"/>
          <w:sz w:val="22"/>
          <w:szCs w:val="22"/>
        </w:rPr>
      </w:pPr>
    </w:p>
    <w:p w14:paraId="7A1A3329" w14:textId="77777777" w:rsidR="003A5DB7" w:rsidRPr="003A5DB7" w:rsidRDefault="008106CE" w:rsidP="008106CE">
      <w:pPr>
        <w:pStyle w:val="ListParagraph"/>
        <w:numPr>
          <w:ilvl w:val="0"/>
          <w:numId w:val="1"/>
        </w:numPr>
        <w:rPr>
          <w:rFonts w:ascii="Arial" w:eastAsia="Times New Roman" w:hAnsi="Arial" w:cs="Arial"/>
        </w:rPr>
      </w:pPr>
      <w:r w:rsidRPr="003A5DB7">
        <w:rPr>
          <w:rFonts w:ascii="Arial" w:hAnsi="Arial" w:cs="Arial"/>
        </w:rPr>
        <w:t>Section 3.2 Pricing Schedule and Payment Terms - Is there a specific way these items need to be listed in the table?  Or would a formal quote suffice for this section?  Our terms are net 30 days after receiving the invoice so do we just leave 3.4 blank?  </w:t>
      </w:r>
    </w:p>
    <w:p w14:paraId="33F98572" w14:textId="7024412F" w:rsidR="008106CE" w:rsidRDefault="008106CE" w:rsidP="00083EB7">
      <w:pPr>
        <w:pStyle w:val="ListParagraph"/>
        <w:rPr>
          <w:rFonts w:ascii="Arial" w:eastAsia="Times New Roman" w:hAnsi="Arial" w:cs="Arial"/>
        </w:rPr>
      </w:pPr>
      <w:r w:rsidRPr="003A5DB7">
        <w:rPr>
          <w:rFonts w:ascii="Arial" w:eastAsia="Times New Roman" w:hAnsi="Arial" w:cs="Arial"/>
        </w:rPr>
        <w:t xml:space="preserve">Section 3.2 Pricing Schedule &amp; Payment Terms - Do I need to itemize each item including the discount or just do </w:t>
      </w:r>
      <w:proofErr w:type="gramStart"/>
      <w:r w:rsidRPr="003A5DB7">
        <w:rPr>
          <w:rFonts w:ascii="Arial" w:eastAsia="Times New Roman" w:hAnsi="Arial" w:cs="Arial"/>
        </w:rPr>
        <w:t>one line</w:t>
      </w:r>
      <w:proofErr w:type="gramEnd"/>
      <w:r w:rsidRPr="003A5DB7">
        <w:rPr>
          <w:rFonts w:ascii="Arial" w:eastAsia="Times New Roman" w:hAnsi="Arial" w:cs="Arial"/>
        </w:rPr>
        <w:t xml:space="preserve"> item?</w:t>
      </w:r>
      <w:r w:rsidR="00083EB7">
        <w:rPr>
          <w:rFonts w:ascii="Arial" w:eastAsia="Times New Roman" w:hAnsi="Arial" w:cs="Arial"/>
        </w:rPr>
        <w:t xml:space="preserve"> </w:t>
      </w:r>
      <w:r w:rsidRPr="003A5DB7">
        <w:rPr>
          <w:rFonts w:ascii="Arial" w:eastAsia="Times New Roman" w:hAnsi="Arial" w:cs="Arial"/>
        </w:rPr>
        <w:t xml:space="preserve">Section 3.2 Pricing Schedule &amp; Payment Terms - Do I need to itemize each item including the discount or just do </w:t>
      </w:r>
      <w:proofErr w:type="gramStart"/>
      <w:r w:rsidRPr="003A5DB7">
        <w:rPr>
          <w:rFonts w:ascii="Arial" w:eastAsia="Times New Roman" w:hAnsi="Arial" w:cs="Arial"/>
        </w:rPr>
        <w:t>one line</w:t>
      </w:r>
      <w:proofErr w:type="gramEnd"/>
      <w:r w:rsidRPr="003A5DB7">
        <w:rPr>
          <w:rFonts w:ascii="Arial" w:eastAsia="Times New Roman" w:hAnsi="Arial" w:cs="Arial"/>
        </w:rPr>
        <w:t xml:space="preserve"> item?</w:t>
      </w:r>
    </w:p>
    <w:p w14:paraId="0BF9259A" w14:textId="77777777" w:rsidR="00083EB7" w:rsidRDefault="00083EB7" w:rsidP="00083EB7">
      <w:pPr>
        <w:pStyle w:val="ListParagraph"/>
        <w:rPr>
          <w:rFonts w:ascii="Arial" w:hAnsi="Arial" w:cs="Arial"/>
        </w:rPr>
      </w:pPr>
    </w:p>
    <w:p w14:paraId="2576720E" w14:textId="77777777" w:rsidR="003A5DB7" w:rsidRPr="00083EB7" w:rsidRDefault="003A5DB7" w:rsidP="003A5DB7">
      <w:pPr>
        <w:pStyle w:val="ListParagraph"/>
        <w:rPr>
          <w:rFonts w:ascii="Arial" w:hAnsi="Arial" w:cs="Arial"/>
          <w:b/>
          <w:color w:val="FF0000"/>
        </w:rPr>
      </w:pPr>
      <w:r w:rsidRPr="00083EB7">
        <w:rPr>
          <w:rFonts w:ascii="Arial" w:hAnsi="Arial" w:cs="Arial"/>
          <w:b/>
          <w:color w:val="FF0000"/>
        </w:rPr>
        <w:t>A formal quote would suffice for this section.  Terms are Net 30.</w:t>
      </w:r>
    </w:p>
    <w:p w14:paraId="250755E1" w14:textId="77777777" w:rsidR="003A5DB7" w:rsidRPr="003A5DB7" w:rsidRDefault="003A5DB7" w:rsidP="008106CE">
      <w:pPr>
        <w:ind w:left="720"/>
        <w:rPr>
          <w:rFonts w:ascii="Arial" w:hAnsi="Arial" w:cs="Arial"/>
          <w:sz w:val="22"/>
          <w:szCs w:val="22"/>
        </w:rPr>
      </w:pPr>
    </w:p>
    <w:p w14:paraId="118ECB13" w14:textId="77777777" w:rsidR="003A5DB7" w:rsidRDefault="003A5DB7" w:rsidP="008106CE">
      <w:pPr>
        <w:ind w:left="720"/>
      </w:pPr>
    </w:p>
    <w:p w14:paraId="06812B94" w14:textId="77777777" w:rsidR="008106CE" w:rsidRDefault="008106CE" w:rsidP="008106CE"/>
    <w:p w14:paraId="5D1AC9E8" w14:textId="298AF579" w:rsidR="003A5DB7" w:rsidRPr="003A5DB7" w:rsidRDefault="008106CE" w:rsidP="008106CE">
      <w:pPr>
        <w:ind w:left="720" w:hanging="360"/>
        <w:rPr>
          <w:rFonts w:ascii="Arial" w:hAnsi="Arial" w:cs="Arial"/>
          <w:sz w:val="22"/>
          <w:szCs w:val="22"/>
        </w:rPr>
      </w:pPr>
      <w:r w:rsidRPr="003A5DB7">
        <w:rPr>
          <w:rFonts w:ascii="Arial" w:hAnsi="Arial" w:cs="Arial"/>
          <w:sz w:val="22"/>
          <w:szCs w:val="22"/>
        </w:rPr>
        <w:t xml:space="preserve">3 </w:t>
      </w:r>
      <w:r w:rsidRPr="003A5DB7">
        <w:rPr>
          <w:rFonts w:ascii="Arial" w:hAnsi="Arial" w:cs="Arial"/>
          <w:sz w:val="22"/>
          <w:szCs w:val="22"/>
        </w:rPr>
        <w:tab/>
        <w:t xml:space="preserve">Attachment C - Performance and Payment Bond Templates - We do not do this and have not </w:t>
      </w:r>
      <w:proofErr w:type="gramStart"/>
      <w:r w:rsidRPr="003A5DB7">
        <w:rPr>
          <w:rFonts w:ascii="Arial" w:hAnsi="Arial" w:cs="Arial"/>
          <w:sz w:val="22"/>
          <w:szCs w:val="22"/>
        </w:rPr>
        <w:t>in  the</w:t>
      </w:r>
      <w:proofErr w:type="gramEnd"/>
      <w:r w:rsidRPr="003A5DB7">
        <w:rPr>
          <w:rFonts w:ascii="Arial" w:hAnsi="Arial" w:cs="Arial"/>
          <w:sz w:val="22"/>
          <w:szCs w:val="22"/>
        </w:rPr>
        <w:t xml:space="preserve"> past.  Would we omit these, or leave them blank?</w:t>
      </w:r>
      <w:r w:rsidR="003A5DB7">
        <w:rPr>
          <w:rFonts w:ascii="Arial" w:hAnsi="Arial" w:cs="Arial"/>
          <w:sz w:val="22"/>
          <w:szCs w:val="22"/>
        </w:rPr>
        <w:tab/>
      </w:r>
    </w:p>
    <w:p w14:paraId="2F54D316" w14:textId="1638EDEA" w:rsidR="008106CE" w:rsidRDefault="008106CE" w:rsidP="008106CE">
      <w:pPr>
        <w:ind w:firstLine="720"/>
        <w:rPr>
          <w:rFonts w:ascii="Arial" w:hAnsi="Arial" w:cs="Arial"/>
          <w:sz w:val="22"/>
          <w:szCs w:val="22"/>
        </w:rPr>
      </w:pPr>
      <w:r w:rsidRPr="003A5DB7">
        <w:rPr>
          <w:rFonts w:ascii="Arial" w:hAnsi="Arial" w:cs="Arial"/>
          <w:sz w:val="22"/>
          <w:szCs w:val="22"/>
        </w:rPr>
        <w:t>Performance Bond - I have no idea what this is for.  Do we need to complete this?</w:t>
      </w:r>
    </w:p>
    <w:p w14:paraId="210BEC9F" w14:textId="61815598" w:rsidR="00083EB7" w:rsidRDefault="00083EB7" w:rsidP="008106CE">
      <w:pPr>
        <w:ind w:firstLine="720"/>
        <w:rPr>
          <w:rFonts w:ascii="Arial" w:hAnsi="Arial" w:cs="Arial"/>
          <w:sz w:val="22"/>
          <w:szCs w:val="22"/>
        </w:rPr>
      </w:pPr>
    </w:p>
    <w:p w14:paraId="37DCB7FB" w14:textId="77777777" w:rsidR="00083EB7" w:rsidRPr="00083EB7" w:rsidRDefault="00083EB7" w:rsidP="00083EB7">
      <w:pPr>
        <w:ind w:left="720"/>
        <w:rPr>
          <w:rFonts w:ascii="Arial" w:hAnsi="Arial" w:cs="Arial"/>
          <w:b/>
          <w:color w:val="FF0000"/>
          <w:sz w:val="22"/>
          <w:szCs w:val="22"/>
        </w:rPr>
      </w:pPr>
      <w:r w:rsidRPr="00083EB7">
        <w:rPr>
          <w:rFonts w:ascii="Arial" w:hAnsi="Arial" w:cs="Arial"/>
          <w:b/>
          <w:color w:val="FF0000"/>
          <w:sz w:val="22"/>
          <w:szCs w:val="22"/>
        </w:rPr>
        <w:t>Omit – Performance and Payment Bond</w:t>
      </w:r>
    </w:p>
    <w:p w14:paraId="39BD8D26" w14:textId="77777777" w:rsidR="00083EB7" w:rsidRPr="003A5DB7" w:rsidRDefault="00083EB7" w:rsidP="008106CE">
      <w:pPr>
        <w:ind w:firstLine="720"/>
        <w:rPr>
          <w:rFonts w:ascii="Arial" w:hAnsi="Arial" w:cs="Arial"/>
          <w:sz w:val="22"/>
          <w:szCs w:val="22"/>
        </w:rPr>
      </w:pPr>
    </w:p>
    <w:p w14:paraId="6432CCE7" w14:textId="77777777" w:rsidR="008106CE" w:rsidRPr="003A5DB7" w:rsidRDefault="008106CE" w:rsidP="008106CE">
      <w:pPr>
        <w:ind w:firstLine="720"/>
        <w:rPr>
          <w:rFonts w:ascii="Arial" w:hAnsi="Arial" w:cs="Arial"/>
          <w:sz w:val="22"/>
          <w:szCs w:val="22"/>
        </w:rPr>
      </w:pPr>
    </w:p>
    <w:p w14:paraId="0BEBB8ED" w14:textId="35DA771A" w:rsidR="008106CE" w:rsidRPr="00572EF0" w:rsidRDefault="008106CE" w:rsidP="00572EF0">
      <w:pPr>
        <w:pStyle w:val="ListParagraph"/>
        <w:numPr>
          <w:ilvl w:val="0"/>
          <w:numId w:val="4"/>
        </w:numPr>
        <w:rPr>
          <w:rFonts w:ascii="Arial" w:hAnsi="Arial" w:cs="Arial"/>
        </w:rPr>
      </w:pPr>
      <w:r w:rsidRPr="00572EF0">
        <w:rPr>
          <w:rFonts w:ascii="Arial" w:hAnsi="Arial" w:cs="Arial"/>
        </w:rPr>
        <w:t>Section 3.4 Payment Terms - I'm not sure exactly what we need to put here.  Our payment terms are just the standard within 30 days of receiving invoice, and we won't send the invoice until all items have been received and signed for by the university.</w:t>
      </w:r>
    </w:p>
    <w:p w14:paraId="0DA10F0C" w14:textId="2AFECF9F" w:rsidR="00083EB7" w:rsidRDefault="00083EB7" w:rsidP="00083EB7">
      <w:pPr>
        <w:pStyle w:val="ListParagraph"/>
        <w:rPr>
          <w:rFonts w:ascii="Arial" w:hAnsi="Arial" w:cs="Arial"/>
        </w:rPr>
      </w:pPr>
    </w:p>
    <w:p w14:paraId="0C6FDF1B" w14:textId="5657957D" w:rsidR="00083EB7" w:rsidRPr="00083EB7" w:rsidRDefault="00083EB7" w:rsidP="00083EB7">
      <w:pPr>
        <w:pStyle w:val="ListParagraph"/>
        <w:rPr>
          <w:rFonts w:ascii="Arial" w:hAnsi="Arial" w:cs="Arial"/>
          <w:b/>
          <w:color w:val="FF0000"/>
        </w:rPr>
      </w:pPr>
      <w:r w:rsidRPr="00083EB7">
        <w:rPr>
          <w:rFonts w:ascii="Arial" w:hAnsi="Arial" w:cs="Arial"/>
          <w:b/>
          <w:color w:val="FF0000"/>
        </w:rPr>
        <w:t>Terms of Payment are Net 30</w:t>
      </w:r>
    </w:p>
    <w:p w14:paraId="6D220B00" w14:textId="77777777" w:rsidR="008106CE" w:rsidRPr="003A5DB7" w:rsidRDefault="008106CE" w:rsidP="008106CE">
      <w:pPr>
        <w:rPr>
          <w:rFonts w:ascii="Arial" w:hAnsi="Arial" w:cs="Arial"/>
          <w:sz w:val="22"/>
          <w:szCs w:val="22"/>
        </w:rPr>
      </w:pPr>
    </w:p>
    <w:p w14:paraId="4E0CF3F6" w14:textId="75D151B7" w:rsidR="008106CE" w:rsidRPr="00083EB7" w:rsidRDefault="00572EF0" w:rsidP="00572EF0">
      <w:pPr>
        <w:pStyle w:val="ListParagraph"/>
        <w:ind w:left="360" w:hanging="360"/>
        <w:rPr>
          <w:rFonts w:ascii="Arial" w:hAnsi="Arial" w:cs="Arial"/>
        </w:rPr>
      </w:pPr>
      <w:r>
        <w:rPr>
          <w:rFonts w:ascii="Arial" w:hAnsi="Arial" w:cs="Arial"/>
        </w:rPr>
        <w:t xml:space="preserve">     5.</w:t>
      </w:r>
      <w:r w:rsidR="00083EB7">
        <w:rPr>
          <w:rFonts w:ascii="Arial" w:hAnsi="Arial" w:cs="Arial"/>
        </w:rPr>
        <w:t xml:space="preserve">   </w:t>
      </w:r>
      <w:r w:rsidR="008106CE" w:rsidRPr="00083EB7">
        <w:rPr>
          <w:rFonts w:ascii="Arial" w:hAnsi="Arial" w:cs="Arial"/>
        </w:rPr>
        <w:t>Can the entire packet be emailed back to you or does it need to be emailed and mailed?  </w:t>
      </w:r>
    </w:p>
    <w:p w14:paraId="748CB3BB" w14:textId="77777777" w:rsidR="00083EB7" w:rsidRDefault="00083EB7" w:rsidP="00083EB7">
      <w:pPr>
        <w:pStyle w:val="ListParagraph"/>
        <w:rPr>
          <w:rFonts w:ascii="Arial" w:hAnsi="Arial" w:cs="Arial"/>
        </w:rPr>
      </w:pPr>
    </w:p>
    <w:p w14:paraId="5798BB72" w14:textId="195BDF28" w:rsidR="00083EB7" w:rsidRPr="00083EB7" w:rsidRDefault="00083EB7" w:rsidP="00083EB7">
      <w:pPr>
        <w:pStyle w:val="ListParagraph"/>
        <w:rPr>
          <w:rFonts w:ascii="Arial" w:hAnsi="Arial" w:cs="Arial"/>
          <w:b/>
          <w:color w:val="FF0000"/>
        </w:rPr>
      </w:pPr>
      <w:r w:rsidRPr="00083EB7">
        <w:rPr>
          <w:rFonts w:ascii="Arial" w:hAnsi="Arial" w:cs="Arial"/>
          <w:b/>
          <w:color w:val="FF0000"/>
        </w:rPr>
        <w:t xml:space="preserve">Proposal and HUB Plan can be submitted by email or mailed to be received Tuesday, </w:t>
      </w:r>
    </w:p>
    <w:p w14:paraId="7066560A" w14:textId="5CAF994B" w:rsidR="00083EB7" w:rsidRPr="00083EB7" w:rsidRDefault="00083EB7" w:rsidP="00083EB7">
      <w:pPr>
        <w:pStyle w:val="ListParagraph"/>
        <w:rPr>
          <w:rFonts w:ascii="Arial" w:hAnsi="Arial" w:cs="Arial"/>
          <w:b/>
          <w:color w:val="FF0000"/>
        </w:rPr>
      </w:pPr>
      <w:r w:rsidRPr="00083EB7">
        <w:rPr>
          <w:rFonts w:ascii="Arial" w:hAnsi="Arial" w:cs="Arial"/>
          <w:b/>
          <w:color w:val="FF0000"/>
        </w:rPr>
        <w:t xml:space="preserve">November 9, </w:t>
      </w:r>
      <w:proofErr w:type="gramStart"/>
      <w:r w:rsidRPr="00083EB7">
        <w:rPr>
          <w:rFonts w:ascii="Arial" w:hAnsi="Arial" w:cs="Arial"/>
          <w:b/>
          <w:color w:val="FF0000"/>
        </w:rPr>
        <w:t>2021  2</w:t>
      </w:r>
      <w:proofErr w:type="gramEnd"/>
      <w:r w:rsidRPr="00083EB7">
        <w:rPr>
          <w:rFonts w:ascii="Arial" w:hAnsi="Arial" w:cs="Arial"/>
          <w:b/>
          <w:color w:val="FF0000"/>
        </w:rPr>
        <w:t xml:space="preserve">:00 PM  </w:t>
      </w:r>
    </w:p>
    <w:p w14:paraId="5EA2A037" w14:textId="77777777" w:rsidR="00AB486B" w:rsidRDefault="00AB486B" w:rsidP="002A0C79">
      <w:pPr>
        <w:jc w:val="both"/>
        <w:rPr>
          <w:rFonts w:ascii="Verdana" w:hAnsi="Verdana"/>
          <w:b/>
          <w:bCs/>
          <w:iCs/>
          <w:sz w:val="22"/>
          <w:szCs w:val="22"/>
        </w:rPr>
      </w:pPr>
    </w:p>
    <w:p w14:paraId="552E357F" w14:textId="77777777" w:rsidR="00AB486B" w:rsidRDefault="00AB486B" w:rsidP="002A0C79">
      <w:pPr>
        <w:jc w:val="both"/>
        <w:rPr>
          <w:rFonts w:ascii="Verdana" w:hAnsi="Verdana"/>
          <w:b/>
          <w:bCs/>
          <w:iCs/>
          <w:sz w:val="22"/>
          <w:szCs w:val="22"/>
        </w:rPr>
      </w:pPr>
    </w:p>
    <w:sectPr w:rsidR="00AB486B" w:rsidSect="00BD015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4800"/>
    <w:multiLevelType w:val="hybridMultilevel"/>
    <w:tmpl w:val="7A823C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53CE9"/>
    <w:multiLevelType w:val="hybridMultilevel"/>
    <w:tmpl w:val="E05483F0"/>
    <w:lvl w:ilvl="0" w:tplc="9CC48D0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E864EE"/>
    <w:multiLevelType w:val="hybridMultilevel"/>
    <w:tmpl w:val="7D9A1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4534C"/>
    <w:multiLevelType w:val="hybridMultilevel"/>
    <w:tmpl w:val="853A67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79"/>
    <w:rsid w:val="00066268"/>
    <w:rsid w:val="00083EB7"/>
    <w:rsid w:val="002A0C79"/>
    <w:rsid w:val="002A3561"/>
    <w:rsid w:val="00324763"/>
    <w:rsid w:val="003A5DB7"/>
    <w:rsid w:val="00572EF0"/>
    <w:rsid w:val="00641F72"/>
    <w:rsid w:val="008106CE"/>
    <w:rsid w:val="00933810"/>
    <w:rsid w:val="009D5C09"/>
    <w:rsid w:val="00A454FF"/>
    <w:rsid w:val="00AB486B"/>
    <w:rsid w:val="00BD0154"/>
    <w:rsid w:val="00C36835"/>
    <w:rsid w:val="00E257EB"/>
    <w:rsid w:val="00EA246B"/>
    <w:rsid w:val="185602B9"/>
    <w:rsid w:val="31C1AAA9"/>
    <w:rsid w:val="60BC7C39"/>
    <w:rsid w:val="6BD2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B54"/>
  <w15:chartTrackingRefBased/>
  <w15:docId w15:val="{4593D3F6-34F3-4413-92AE-620AEA64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C79"/>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6268"/>
  </w:style>
  <w:style w:type="character" w:customStyle="1" w:styleId="eop">
    <w:name w:val="eop"/>
    <w:basedOn w:val="DefaultParagraphFont"/>
    <w:rsid w:val="00066268"/>
  </w:style>
  <w:style w:type="character" w:styleId="Hyperlink">
    <w:name w:val="Hyperlink"/>
    <w:basedOn w:val="DefaultParagraphFont"/>
    <w:uiPriority w:val="99"/>
    <w:unhideWhenUsed/>
    <w:rsid w:val="00066268"/>
    <w:rPr>
      <w:color w:val="0563C1" w:themeColor="hyperlink"/>
      <w:u w:val="single"/>
    </w:rPr>
  </w:style>
  <w:style w:type="paragraph" w:styleId="ListParagraph">
    <w:name w:val="List Paragraph"/>
    <w:basedOn w:val="Normal"/>
    <w:uiPriority w:val="34"/>
    <w:qFormat/>
    <w:rsid w:val="008106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TPBDepartmentTaxHTField xmlns="http://schemas.microsoft.com/sharepoint/v3">
      <Terms xmlns="http://schemas.microsoft.com/office/infopath/2007/PartnerControls"/>
    </UTPBDepartmentTaxHTField>
    <TaxCatchAll xmlns="8c5cb97b-8884-4005-a8a5-9cbdaf35a5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B7D2E5437DB43A94D8729697DE267" ma:contentTypeVersion="16" ma:contentTypeDescription="Create a new document." ma:contentTypeScope="" ma:versionID="627dd57c7ed4d8f7f024ceccdb63f047">
  <xsd:schema xmlns:xsd="http://www.w3.org/2001/XMLSchema" xmlns:xs="http://www.w3.org/2001/XMLSchema" xmlns:p="http://schemas.microsoft.com/office/2006/metadata/properties" xmlns:ns1="http://schemas.microsoft.com/sharepoint/v3" xmlns:ns2="8c5cb97b-8884-4005-a8a5-9cbdaf35a5ee" xmlns:ns3="22cc0d96-17cc-4854-968e-a8ea1d7b8787" targetNamespace="http://schemas.microsoft.com/office/2006/metadata/properties" ma:root="true" ma:fieldsID="5602c243b6468ac4fa00f08b1e678434" ns1:_="" ns2:_="" ns3:_="">
    <xsd:import namespace="http://schemas.microsoft.com/sharepoint/v3"/>
    <xsd:import namespace="8c5cb97b-8884-4005-a8a5-9cbdaf35a5ee"/>
    <xsd:import namespace="22cc0d96-17cc-4854-968e-a8ea1d7b8787"/>
    <xsd:element name="properties">
      <xsd:complexType>
        <xsd:sequence>
          <xsd:element name="documentManagement">
            <xsd:complexType>
              <xsd:all>
                <xsd:element ref="ns1:UTPBDepartment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TPBDepartmentTaxHTField" ma:index="8" nillable="true" ma:taxonomy="true" ma:internalName="UTPBDepartmentTaxHTField" ma:taxonomyFieldName="UTPBDepartment" ma:displayName="Staff" ma:default="" ma:fieldId="{0fd848ef-6d3c-4f22-a22f-e915b495b2c2}" ma:sspId="340273f3-3dfb-4b29-b2ec-ca41d92f1cd5" ma:termSetId="0fdfdef5-0b7b-474b-b346-7f54121d83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cb97b-8884-4005-a8a5-9cbdaf35a5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e058e8-5cf8-48cc-adeb-48bac27210c7}" ma:internalName="TaxCatchAll" ma:showField="CatchAllData"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e058e8-5cf8-48cc-adeb-48bac27210c7}" ma:internalName="TaxCatchAllLabel" ma:readOnly="true" ma:showField="CatchAllDataLabel"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c0d96-17cc-4854-968e-a8ea1d7b878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1C4C-1A4A-4BD7-9369-28EC6537EF65}">
  <ds:schemaRefs>
    <ds:schemaRef ds:uri="http://schemas.microsoft.com/sharepoint/v3/contenttype/forms"/>
  </ds:schemaRefs>
</ds:datastoreItem>
</file>

<file path=customXml/itemProps2.xml><?xml version="1.0" encoding="utf-8"?>
<ds:datastoreItem xmlns:ds="http://schemas.openxmlformats.org/officeDocument/2006/customXml" ds:itemID="{8E6EFDB8-53A2-40BC-A7A2-38AA852B61AE}">
  <ds:schemaRefs>
    <ds:schemaRef ds:uri="http://schemas.microsoft.com/office/2006/metadata/properties"/>
    <ds:schemaRef ds:uri="http://schemas.microsoft.com/office/infopath/2007/PartnerControls"/>
    <ds:schemaRef ds:uri="http://schemas.microsoft.com/sharepoint/v3"/>
    <ds:schemaRef ds:uri="8c5cb97b-8884-4005-a8a5-9cbdaf35a5ee"/>
  </ds:schemaRefs>
</ds:datastoreItem>
</file>

<file path=customXml/itemProps3.xml><?xml version="1.0" encoding="utf-8"?>
<ds:datastoreItem xmlns:ds="http://schemas.openxmlformats.org/officeDocument/2006/customXml" ds:itemID="{9A6BA8BE-2123-4E5F-816D-830B1B55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5cb97b-8884-4005-a8a5-9cbdaf35a5ee"/>
    <ds:schemaRef ds:uri="22cc0d96-17cc-4854-968e-a8ea1d7b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 Permian Basin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Montalvo</dc:creator>
  <cp:keywords/>
  <dc:description/>
  <cp:lastModifiedBy>Pamela Jenkins</cp:lastModifiedBy>
  <cp:revision>2</cp:revision>
  <dcterms:created xsi:type="dcterms:W3CDTF">2021-11-01T15:46:00Z</dcterms:created>
  <dcterms:modified xsi:type="dcterms:W3CDTF">2021-11-01T15:46:00Z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0x010100F0CB7D2E5437DB43A94D8729697DE267</vt:lpwstr>
  </property>
  <property fmtid="{D5CDD505-2E9C-101B-9397-08002B2CF9AE}" pid="3" name="UTPBDepartment">
    <vt:lpwstr/>
  </property>
</Properties>
</file>